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BB4D" w14:textId="12362F21" w:rsidR="00733794" w:rsidRPr="00D27775" w:rsidRDefault="00450965" w:rsidP="00733794">
      <w:pPr>
        <w:pStyle w:val="Default"/>
        <w:jc w:val="both"/>
        <w:rPr>
          <w:rFonts w:asciiTheme="majorHAnsi" w:hAnsiTheme="majorHAnsi" w:cstheme="minorHAnsi"/>
          <w:sz w:val="22"/>
          <w:szCs w:val="22"/>
        </w:rPr>
      </w:pPr>
      <w:r w:rsidRPr="00D27775">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CC093A0" wp14:editId="0B50162A">
                <wp:simplePos x="0" y="0"/>
                <wp:positionH relativeFrom="column">
                  <wp:posOffset>1384300</wp:posOffset>
                </wp:positionH>
                <wp:positionV relativeFrom="paragraph">
                  <wp:posOffset>74930</wp:posOffset>
                </wp:positionV>
                <wp:extent cx="4000500" cy="1028700"/>
                <wp:effectExtent l="0" t="0" r="0"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1028700"/>
                        </a:xfrm>
                        <a:prstGeom prst="rect">
                          <a:avLst/>
                        </a:prstGeom>
                        <a:noFill/>
                        <a:ln>
                          <a:noFill/>
                        </a:ln>
                        <a:effectLst/>
                        <a:extLst>
                          <a:ext uri="{C572A759-6A51-4108-AA02-DFA0A04FC94B}">
                            <ma14:wrappingTextBoxFlag xmlns:ma14="http://schemas.microsoft.com/office/mac/drawingml/2011/main"/>
                          </a:ext>
                        </a:extLst>
                      </wps:spPr>
                      <wps:txbx>
                        <w:txbxContent>
                          <w:p w14:paraId="0BDF423E" w14:textId="77777777" w:rsidR="00733794" w:rsidRPr="00874887" w:rsidRDefault="00733794" w:rsidP="00733794">
                            <w:pPr>
                              <w:pStyle w:val="NoSpacing1"/>
                              <w:rPr>
                                <w:rFonts w:ascii="Arial" w:hAnsi="Arial" w:cs="Arial"/>
                                <w:sz w:val="20"/>
                                <w:szCs w:val="20"/>
                              </w:rPr>
                            </w:pPr>
                            <w:r w:rsidRPr="00874887">
                              <w:rPr>
                                <w:rFonts w:ascii="Arial" w:hAnsi="Arial" w:cs="Arial"/>
                                <w:sz w:val="20"/>
                                <w:szCs w:val="20"/>
                              </w:rPr>
                              <w:t>Republic of the Philippines</w:t>
                            </w:r>
                          </w:p>
                          <w:p w14:paraId="0EFD0843"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Department of Agriculture</w:t>
                            </w:r>
                          </w:p>
                          <w:p w14:paraId="1C32AD9C"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PHILIPPINE RURAL DEVELOPMENT PROJECT</w:t>
                            </w:r>
                          </w:p>
                          <w:p w14:paraId="5F3B0725"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National Project Coordination Office</w:t>
                            </w:r>
                          </w:p>
                          <w:p w14:paraId="768E0F99" w14:textId="77777777" w:rsidR="00733794" w:rsidRPr="00874887" w:rsidRDefault="00733794" w:rsidP="00733794">
                            <w:pPr>
                              <w:pStyle w:val="NoSpacing1"/>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Building, </w:t>
                            </w:r>
                            <w:r w:rsidRPr="00874887">
                              <w:rPr>
                                <w:rFonts w:ascii="Arial" w:hAnsi="Arial" w:cs="Arial"/>
                                <w:sz w:val="20"/>
                                <w:szCs w:val="20"/>
                              </w:rPr>
                              <w:t xml:space="preserve">Elliptical Road, </w:t>
                            </w:r>
                            <w:proofErr w:type="spellStart"/>
                            <w:r w:rsidRPr="00874887">
                              <w:rPr>
                                <w:rFonts w:ascii="Arial" w:hAnsi="Arial" w:cs="Arial"/>
                                <w:sz w:val="20"/>
                                <w:szCs w:val="20"/>
                              </w:rPr>
                              <w:t>Diliman</w:t>
                            </w:r>
                            <w:proofErr w:type="spellEnd"/>
                          </w:p>
                          <w:p w14:paraId="42F955C5" w14:textId="77777777" w:rsidR="00733794" w:rsidRPr="00874887" w:rsidRDefault="00733794" w:rsidP="00733794">
                            <w:pPr>
                              <w:rPr>
                                <w:sz w:val="20"/>
                                <w:szCs w:val="20"/>
                              </w:rPr>
                            </w:pPr>
                            <w:r w:rsidRPr="00874887">
                              <w:rPr>
                                <w:rFonts w:ascii="Arial" w:hAnsi="Arial" w:cs="Arial"/>
                                <w:sz w:val="20"/>
                                <w:szCs w:val="20"/>
                              </w:rPr>
                              <w:t>Quezon City 1100, 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C093A0" id="_x0000_t202" coordsize="21600,21600" o:spt="202" path="m0,0l0,21600,21600,21600,21600,0xe">
                <v:stroke joinstyle="miter"/>
                <v:path gradientshapeok="t" o:connecttype="rect"/>
              </v:shapetype>
              <v:shape id="Text Box 4" o:spid="_x0000_s1026" type="#_x0000_t202" style="position:absolute;left:0;text-align:left;margin-left:109pt;margin-top:5.9pt;width:3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" filled="f" stroked="f">
                <v:path arrowok="t"/>
                <v:textbox>
                  <w:txbxContent>
                    <w:p w14:paraId="0BDF423E" w14:textId="77777777" w:rsidR="00733794" w:rsidRPr="00874887" w:rsidRDefault="00733794" w:rsidP="00733794">
                      <w:pPr>
                        <w:pStyle w:val="NoSpacing1"/>
                        <w:rPr>
                          <w:rFonts w:ascii="Arial" w:hAnsi="Arial" w:cs="Arial"/>
                          <w:sz w:val="20"/>
                          <w:szCs w:val="20"/>
                        </w:rPr>
                      </w:pPr>
                      <w:r w:rsidRPr="00874887">
                        <w:rPr>
                          <w:rFonts w:ascii="Arial" w:hAnsi="Arial" w:cs="Arial"/>
                          <w:sz w:val="20"/>
                          <w:szCs w:val="20"/>
                        </w:rPr>
                        <w:t>Republic of the Philippines</w:t>
                      </w:r>
                    </w:p>
                    <w:p w14:paraId="0EFD0843"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Department of Agriculture</w:t>
                      </w:r>
                    </w:p>
                    <w:p w14:paraId="1C32AD9C"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PHILIPPINE RURAL DEVELOPMENT PROJECT</w:t>
                      </w:r>
                    </w:p>
                    <w:p w14:paraId="5F3B0725" w14:textId="77777777" w:rsidR="00733794" w:rsidRPr="00874887" w:rsidRDefault="00733794" w:rsidP="00733794">
                      <w:pPr>
                        <w:pStyle w:val="NoSpacing1"/>
                        <w:rPr>
                          <w:rFonts w:ascii="Arial" w:hAnsi="Arial" w:cs="Arial"/>
                          <w:b/>
                          <w:sz w:val="20"/>
                          <w:szCs w:val="20"/>
                        </w:rPr>
                      </w:pPr>
                      <w:r w:rsidRPr="00874887">
                        <w:rPr>
                          <w:rFonts w:ascii="Arial" w:hAnsi="Arial" w:cs="Arial"/>
                          <w:b/>
                          <w:sz w:val="20"/>
                          <w:szCs w:val="20"/>
                        </w:rPr>
                        <w:t>National Project Coordination Office</w:t>
                      </w:r>
                    </w:p>
                    <w:p w14:paraId="768E0F99" w14:textId="77777777" w:rsidR="00733794" w:rsidRPr="00874887" w:rsidRDefault="00733794" w:rsidP="00733794">
                      <w:pPr>
                        <w:pStyle w:val="NoSpacing1"/>
                        <w:rPr>
                          <w:rFonts w:ascii="Arial" w:hAnsi="Arial" w:cs="Arial"/>
                          <w:sz w:val="20"/>
                          <w:szCs w:val="20"/>
                        </w:rPr>
                      </w:pPr>
                      <w:r>
                        <w:rPr>
                          <w:rFonts w:ascii="Arial" w:hAnsi="Arial" w:cs="Arial"/>
                          <w:sz w:val="20"/>
                          <w:szCs w:val="20"/>
                        </w:rPr>
                        <w:t>4</w:t>
                      </w:r>
                      <w:r w:rsidRPr="00874887">
                        <w:rPr>
                          <w:rFonts w:ascii="Arial" w:hAnsi="Arial" w:cs="Arial"/>
                          <w:sz w:val="20"/>
                          <w:szCs w:val="20"/>
                          <w:vertAlign w:val="superscript"/>
                        </w:rPr>
                        <w:t>th</w:t>
                      </w:r>
                      <w:r>
                        <w:rPr>
                          <w:rFonts w:ascii="Arial" w:hAnsi="Arial" w:cs="Arial"/>
                          <w:sz w:val="20"/>
                          <w:szCs w:val="20"/>
                        </w:rPr>
                        <w:t xml:space="preserve"> Floor, DA Building, </w:t>
                      </w:r>
                      <w:r w:rsidRPr="00874887">
                        <w:rPr>
                          <w:rFonts w:ascii="Arial" w:hAnsi="Arial" w:cs="Arial"/>
                          <w:sz w:val="20"/>
                          <w:szCs w:val="20"/>
                        </w:rPr>
                        <w:t xml:space="preserve">Elliptical Road, </w:t>
                      </w:r>
                      <w:proofErr w:type="spellStart"/>
                      <w:r w:rsidRPr="00874887">
                        <w:rPr>
                          <w:rFonts w:ascii="Arial" w:hAnsi="Arial" w:cs="Arial"/>
                          <w:sz w:val="20"/>
                          <w:szCs w:val="20"/>
                        </w:rPr>
                        <w:t>Diliman</w:t>
                      </w:r>
                      <w:proofErr w:type="spellEnd"/>
                    </w:p>
                    <w:p w14:paraId="42F955C5" w14:textId="77777777" w:rsidR="00733794" w:rsidRPr="00874887" w:rsidRDefault="00733794" w:rsidP="00733794">
                      <w:pPr>
                        <w:rPr>
                          <w:sz w:val="20"/>
                          <w:szCs w:val="20"/>
                        </w:rPr>
                      </w:pPr>
                      <w:r w:rsidRPr="00874887">
                        <w:rPr>
                          <w:rFonts w:ascii="Arial" w:hAnsi="Arial" w:cs="Arial"/>
                          <w:sz w:val="20"/>
                          <w:szCs w:val="20"/>
                        </w:rPr>
                        <w:t>Quezon City 1100, Philippines</w:t>
                      </w:r>
                    </w:p>
                  </w:txbxContent>
                </v:textbox>
                <w10:wrap type="square"/>
              </v:shape>
            </w:pict>
          </mc:Fallback>
        </mc:AlternateContent>
      </w:r>
      <w:r w:rsidR="00733794" w:rsidRPr="00D27775">
        <w:rPr>
          <w:rFonts w:asciiTheme="majorHAnsi" w:hAnsiTheme="majorHAnsi"/>
          <w:noProof/>
          <w:sz w:val="22"/>
          <w:szCs w:val="22"/>
        </w:rPr>
        <w:drawing>
          <wp:anchor distT="0" distB="0" distL="114300" distR="114300" simplePos="0" relativeHeight="251659264" behindDoc="0" locked="0" layoutInCell="1" allowOverlap="1" wp14:anchorId="458219DE" wp14:editId="07EA53A0">
            <wp:simplePos x="0" y="0"/>
            <wp:positionH relativeFrom="column">
              <wp:posOffset>0</wp:posOffset>
            </wp:positionH>
            <wp:positionV relativeFrom="paragraph">
              <wp:posOffset>240</wp:posOffset>
            </wp:positionV>
            <wp:extent cx="1257300" cy="1022350"/>
            <wp:effectExtent l="0" t="0" r="12700" b="0"/>
            <wp:wrapTight wrapText="bothSides">
              <wp:wrapPolygon edited="0">
                <wp:start x="0" y="0"/>
                <wp:lineTo x="0" y="20929"/>
                <wp:lineTo x="21382" y="20929"/>
                <wp:lineTo x="21382" y="0"/>
                <wp:lineTo x="0" y="0"/>
              </wp:wrapPolygon>
            </wp:wrapTight>
            <wp:docPr id="2" name="Picture 1" descr="Description: Description: Description: Macintosh HD:Users:charmela:Desktop:july 21 2014:DA-PRDP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Users:charmela:Desktop:july 21 2014:DA-PRDP Logo(1).jpg"/>
                    <pic:cNvPicPr>
                      <a:picLocks noChangeAspect="1" noChangeArrowheads="1"/>
                    </pic:cNvPicPr>
                  </pic:nvPicPr>
                  <pic:blipFill>
                    <a:blip r:embed="rId8" cstate="print"/>
                    <a:srcRect l="6551" t="14090" r="7716" b="15475"/>
                    <a:stretch>
                      <a:fillRect/>
                    </a:stretch>
                  </pic:blipFill>
                  <pic:spPr bwMode="auto">
                    <a:xfrm>
                      <a:off x="0" y="0"/>
                      <a:ext cx="1257300" cy="1022350"/>
                    </a:xfrm>
                    <a:prstGeom prst="rect">
                      <a:avLst/>
                    </a:prstGeom>
                    <a:noFill/>
                    <a:ln w="9525">
                      <a:noFill/>
                      <a:miter lim="800000"/>
                      <a:headEnd/>
                      <a:tailEnd/>
                    </a:ln>
                  </pic:spPr>
                </pic:pic>
              </a:graphicData>
            </a:graphic>
          </wp:anchor>
        </w:drawing>
      </w:r>
    </w:p>
    <w:p w14:paraId="6BC66099" w14:textId="04BAED81" w:rsidR="00733794" w:rsidRPr="00D27775" w:rsidRDefault="00733794" w:rsidP="00733794">
      <w:pPr>
        <w:pStyle w:val="Default"/>
        <w:jc w:val="both"/>
        <w:rPr>
          <w:rFonts w:asciiTheme="majorHAnsi" w:hAnsiTheme="majorHAnsi" w:cstheme="minorHAnsi"/>
          <w:sz w:val="22"/>
          <w:szCs w:val="22"/>
        </w:rPr>
      </w:pPr>
    </w:p>
    <w:p w14:paraId="3474AF84" w14:textId="77777777" w:rsidR="00733794" w:rsidRPr="00D27775" w:rsidRDefault="00733794">
      <w:pPr>
        <w:pStyle w:val="Default"/>
        <w:jc w:val="both"/>
        <w:rPr>
          <w:rFonts w:asciiTheme="majorHAnsi" w:hAnsiTheme="majorHAnsi" w:cstheme="minorHAnsi"/>
          <w:sz w:val="22"/>
          <w:szCs w:val="22"/>
        </w:rPr>
      </w:pPr>
    </w:p>
    <w:p w14:paraId="7B7E1E03" w14:textId="77777777" w:rsidR="00733794" w:rsidRPr="00D27775" w:rsidRDefault="00733794">
      <w:pPr>
        <w:pStyle w:val="Default"/>
        <w:jc w:val="both"/>
        <w:rPr>
          <w:rFonts w:asciiTheme="majorHAnsi" w:hAnsiTheme="majorHAnsi" w:cstheme="minorHAnsi"/>
          <w:sz w:val="22"/>
          <w:szCs w:val="22"/>
        </w:rPr>
      </w:pPr>
    </w:p>
    <w:p w14:paraId="305248BC" w14:textId="77777777" w:rsidR="00733794" w:rsidRPr="00D27775" w:rsidRDefault="00733794">
      <w:pPr>
        <w:pStyle w:val="Default"/>
        <w:jc w:val="both"/>
        <w:rPr>
          <w:rFonts w:asciiTheme="majorHAnsi" w:hAnsiTheme="majorHAnsi" w:cstheme="minorHAnsi"/>
          <w:sz w:val="22"/>
          <w:szCs w:val="22"/>
        </w:rPr>
      </w:pPr>
    </w:p>
    <w:p w14:paraId="5FBD20A6" w14:textId="77777777" w:rsidR="00733794" w:rsidRPr="00D27775" w:rsidRDefault="00733794">
      <w:pPr>
        <w:pStyle w:val="Default"/>
        <w:jc w:val="both"/>
        <w:rPr>
          <w:rFonts w:asciiTheme="majorHAnsi" w:hAnsiTheme="majorHAnsi" w:cstheme="minorHAnsi"/>
          <w:sz w:val="22"/>
          <w:szCs w:val="22"/>
        </w:rPr>
      </w:pPr>
    </w:p>
    <w:p w14:paraId="06DFCC5F" w14:textId="77777777" w:rsidR="00733794" w:rsidRPr="00D27775" w:rsidRDefault="00733794">
      <w:pPr>
        <w:pStyle w:val="Default"/>
        <w:jc w:val="both"/>
        <w:rPr>
          <w:rFonts w:asciiTheme="majorHAnsi" w:hAnsiTheme="majorHAnsi" w:cstheme="minorHAnsi"/>
          <w:sz w:val="22"/>
          <w:szCs w:val="22"/>
        </w:rPr>
      </w:pPr>
    </w:p>
    <w:p w14:paraId="52B0053E" w14:textId="77777777" w:rsidR="00733794" w:rsidRPr="00D27775" w:rsidRDefault="00733794">
      <w:pPr>
        <w:pStyle w:val="Default"/>
        <w:jc w:val="both"/>
        <w:rPr>
          <w:rFonts w:asciiTheme="majorHAnsi" w:hAnsiTheme="majorHAnsi" w:cstheme="minorHAnsi"/>
          <w:sz w:val="22"/>
          <w:szCs w:val="22"/>
        </w:rPr>
      </w:pPr>
    </w:p>
    <w:p w14:paraId="1364120E" w14:textId="70A0602B" w:rsidR="00733794" w:rsidRPr="00D27775" w:rsidRDefault="00733794" w:rsidP="009D7C23">
      <w:pPr>
        <w:spacing w:after="0" w:line="240" w:lineRule="auto"/>
        <w:jc w:val="center"/>
        <w:rPr>
          <w:rFonts w:asciiTheme="majorHAnsi" w:hAnsiTheme="majorHAnsi"/>
          <w:b/>
          <w:noProof/>
          <w:lang w:val="en-PH" w:eastAsia="en-PH"/>
        </w:rPr>
      </w:pPr>
      <w:r w:rsidRPr="00D27775">
        <w:rPr>
          <w:rFonts w:asciiTheme="majorHAnsi" w:hAnsiTheme="majorHAnsi"/>
          <w:b/>
          <w:noProof/>
          <w:lang w:val="en-PH" w:eastAsia="en-PH"/>
        </w:rPr>
        <w:t>TERMS OF REFERENCE (TOR)</w:t>
      </w:r>
    </w:p>
    <w:p w14:paraId="57FDC5FB" w14:textId="77777777" w:rsidR="00291C22" w:rsidRPr="00D27775" w:rsidRDefault="00291C22" w:rsidP="00291C22">
      <w:pPr>
        <w:spacing w:after="0" w:line="240" w:lineRule="auto"/>
        <w:jc w:val="center"/>
        <w:rPr>
          <w:rFonts w:asciiTheme="majorHAnsi" w:hAnsiTheme="majorHAnsi"/>
          <w:b/>
          <w:noProof/>
          <w:lang w:val="en-PH" w:eastAsia="en-PH"/>
        </w:rPr>
      </w:pPr>
      <w:r>
        <w:rPr>
          <w:rFonts w:asciiTheme="majorHAnsi" w:hAnsiTheme="majorHAnsi"/>
          <w:b/>
          <w:noProof/>
          <w:lang w:val="en-PH" w:eastAsia="en-PH"/>
        </w:rPr>
        <w:t>For the Period January to December 2019</w:t>
      </w:r>
    </w:p>
    <w:p w14:paraId="5FCB6171" w14:textId="77777777" w:rsidR="00733794" w:rsidRDefault="00733794" w:rsidP="00937AAB">
      <w:pPr>
        <w:spacing w:after="0" w:line="240" w:lineRule="auto"/>
        <w:rPr>
          <w:rFonts w:asciiTheme="majorHAnsi" w:hAnsiTheme="majorHAnsi"/>
          <w:b/>
          <w:noProof/>
          <w:lang w:val="en-PH" w:eastAsia="en-PH"/>
        </w:rPr>
      </w:pPr>
    </w:p>
    <w:p w14:paraId="19F93AC6" w14:textId="77777777" w:rsidR="00937AAB" w:rsidRPr="00D27775" w:rsidRDefault="00937AAB" w:rsidP="00937AAB">
      <w:pPr>
        <w:spacing w:after="0" w:line="240" w:lineRule="auto"/>
        <w:rPr>
          <w:rFonts w:asciiTheme="majorHAnsi" w:hAnsiTheme="majorHAnsi"/>
          <w:b/>
          <w:noProof/>
          <w:lang w:val="en-PH" w:eastAsia="en-PH"/>
        </w:rPr>
      </w:pPr>
    </w:p>
    <w:p w14:paraId="3B1E1700" w14:textId="4B36723E" w:rsidR="00733794" w:rsidRPr="00D27775" w:rsidRDefault="00CF68D5" w:rsidP="009D7C23">
      <w:pPr>
        <w:pStyle w:val="Default"/>
        <w:jc w:val="center"/>
        <w:rPr>
          <w:rFonts w:asciiTheme="majorHAnsi" w:hAnsiTheme="majorHAnsi" w:cstheme="minorHAnsi"/>
          <w:b/>
          <w:sz w:val="22"/>
          <w:szCs w:val="22"/>
          <w:u w:val="single"/>
        </w:rPr>
      </w:pPr>
      <w:r>
        <w:rPr>
          <w:rFonts w:asciiTheme="majorHAnsi" w:hAnsiTheme="majorHAnsi" w:cstheme="minorHAnsi"/>
          <w:b/>
          <w:sz w:val="22"/>
          <w:szCs w:val="22"/>
          <w:u w:val="single"/>
        </w:rPr>
        <w:t>Monitoring and Evaluation (</w:t>
      </w:r>
      <w:r w:rsidR="0089350C">
        <w:rPr>
          <w:rFonts w:asciiTheme="majorHAnsi" w:hAnsiTheme="majorHAnsi" w:cstheme="minorHAnsi"/>
          <w:b/>
          <w:sz w:val="22"/>
          <w:szCs w:val="22"/>
          <w:u w:val="single"/>
        </w:rPr>
        <w:t>M&amp;E</w:t>
      </w:r>
      <w:r>
        <w:rPr>
          <w:rFonts w:asciiTheme="majorHAnsi" w:hAnsiTheme="majorHAnsi" w:cstheme="minorHAnsi"/>
          <w:b/>
          <w:sz w:val="22"/>
          <w:szCs w:val="22"/>
          <w:u w:val="single"/>
        </w:rPr>
        <w:t>)</w:t>
      </w:r>
      <w:r w:rsidR="0089350C">
        <w:rPr>
          <w:rFonts w:asciiTheme="majorHAnsi" w:hAnsiTheme="majorHAnsi" w:cstheme="minorHAnsi"/>
          <w:b/>
          <w:sz w:val="22"/>
          <w:szCs w:val="22"/>
          <w:u w:val="single"/>
        </w:rPr>
        <w:t xml:space="preserve"> Officer</w:t>
      </w:r>
      <w:r w:rsidR="00733794" w:rsidRPr="00D27775">
        <w:rPr>
          <w:rFonts w:asciiTheme="majorHAnsi" w:hAnsiTheme="majorHAnsi" w:cstheme="minorHAnsi"/>
          <w:b/>
          <w:sz w:val="22"/>
          <w:szCs w:val="22"/>
          <w:u w:val="single"/>
        </w:rPr>
        <w:t xml:space="preserve"> </w:t>
      </w:r>
    </w:p>
    <w:p w14:paraId="2CEDD7FD" w14:textId="77777777" w:rsidR="00CF68D5" w:rsidRPr="00D27775" w:rsidRDefault="00CF68D5" w:rsidP="00CF68D5">
      <w:pPr>
        <w:jc w:val="center"/>
        <w:rPr>
          <w:rFonts w:asciiTheme="majorHAnsi" w:hAnsiTheme="majorHAnsi"/>
          <w:b/>
          <w:noProof/>
          <w:lang w:val="en-PH" w:eastAsia="en-PH"/>
        </w:rPr>
      </w:pPr>
      <w:r>
        <w:rPr>
          <w:rFonts w:asciiTheme="majorHAnsi" w:hAnsiTheme="majorHAnsi"/>
          <w:b/>
          <w:noProof/>
          <w:lang w:val="en-PH" w:eastAsia="en-PH"/>
        </w:rPr>
        <w:t>Poject Support Office (PSO)</w:t>
      </w:r>
    </w:p>
    <w:p w14:paraId="70DD447A" w14:textId="77777777" w:rsidR="0089350C" w:rsidRPr="00D27775" w:rsidRDefault="0089350C" w:rsidP="0089350C">
      <w:pPr>
        <w:autoSpaceDE w:val="0"/>
        <w:autoSpaceDN w:val="0"/>
        <w:adjustRightInd w:val="0"/>
        <w:spacing w:after="0" w:line="240" w:lineRule="auto"/>
        <w:jc w:val="center"/>
        <w:rPr>
          <w:rFonts w:asciiTheme="majorHAnsi" w:hAnsiTheme="majorHAnsi" w:cstheme="minorHAnsi"/>
          <w:b/>
          <w:bCs/>
          <w:color w:val="000000"/>
        </w:rPr>
      </w:pPr>
    </w:p>
    <w:p w14:paraId="0F098A99" w14:textId="4A9FDD8D" w:rsidR="008E658B" w:rsidRPr="00D27775" w:rsidRDefault="00A95060">
      <w:pPr>
        <w:autoSpaceDE w:val="0"/>
        <w:autoSpaceDN w:val="0"/>
        <w:adjustRightInd w:val="0"/>
        <w:spacing w:after="0" w:line="240" w:lineRule="auto"/>
        <w:jc w:val="both"/>
        <w:rPr>
          <w:rFonts w:asciiTheme="majorHAnsi" w:hAnsiTheme="majorHAnsi" w:cstheme="minorHAnsi"/>
          <w:b/>
          <w:bCs/>
          <w:color w:val="000000"/>
        </w:rPr>
      </w:pPr>
      <w:r w:rsidRPr="00D27775">
        <w:rPr>
          <w:rFonts w:asciiTheme="majorHAnsi" w:hAnsiTheme="majorHAnsi" w:cstheme="minorHAnsi"/>
          <w:b/>
          <w:bCs/>
          <w:color w:val="000000"/>
        </w:rPr>
        <w:t>BACKGROUND</w:t>
      </w:r>
    </w:p>
    <w:p w14:paraId="7C16D470" w14:textId="77777777" w:rsidR="008E658B" w:rsidRPr="00D27775" w:rsidRDefault="008E658B">
      <w:pPr>
        <w:autoSpaceDE w:val="0"/>
        <w:autoSpaceDN w:val="0"/>
        <w:adjustRightInd w:val="0"/>
        <w:spacing w:after="0" w:line="240" w:lineRule="auto"/>
        <w:jc w:val="both"/>
        <w:rPr>
          <w:rFonts w:asciiTheme="majorHAnsi" w:hAnsiTheme="majorHAnsi" w:cstheme="minorHAnsi"/>
          <w:b/>
          <w:bCs/>
          <w:color w:val="000000"/>
        </w:rPr>
      </w:pPr>
    </w:p>
    <w:p w14:paraId="224BABB9" w14:textId="26304DD5" w:rsidR="00206FD6" w:rsidRPr="00D27775" w:rsidRDefault="00206FD6" w:rsidP="009D7C23">
      <w:pPr>
        <w:spacing w:after="0" w:line="240" w:lineRule="auto"/>
        <w:jc w:val="both"/>
        <w:rPr>
          <w:rFonts w:asciiTheme="majorHAnsi" w:hAnsiTheme="majorHAnsi"/>
        </w:rPr>
      </w:pPr>
      <w:r w:rsidRPr="00D27775">
        <w:rPr>
          <w:rFonts w:asciiTheme="majorHAnsi" w:hAnsiTheme="majorHAnsi"/>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D27775">
        <w:rPr>
          <w:rFonts w:asciiTheme="majorHAnsi" w:hAnsiTheme="majorHAnsi" w:cs="Arial"/>
        </w:rPr>
        <w:t xml:space="preserve">for the purpose of part-financing the </w:t>
      </w:r>
      <w:r w:rsidRPr="00D27775">
        <w:rPr>
          <w:rFonts w:asciiTheme="majorHAnsi" w:hAnsiTheme="majorHAnsi" w:cstheme="minorHAnsi"/>
        </w:rPr>
        <w:t>Philippine Rural Development Project</w:t>
      </w:r>
      <w:r w:rsidRPr="00D27775">
        <w:rPr>
          <w:rFonts w:asciiTheme="majorHAnsi" w:hAnsiTheme="majorHAnsi" w:cs="Arial"/>
        </w:rPr>
        <w:t xml:space="preserve"> (PRDP), </w:t>
      </w:r>
      <w:r w:rsidRPr="00D27775">
        <w:rPr>
          <w:rFonts w:asciiTheme="majorHAnsi" w:hAnsiTheme="majorHAnsi"/>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59AE9CED" w14:textId="77777777" w:rsidR="00206FD6" w:rsidRPr="00D27775" w:rsidRDefault="00206FD6" w:rsidP="009D7C23">
      <w:pPr>
        <w:spacing w:after="0" w:line="240" w:lineRule="auto"/>
        <w:jc w:val="both"/>
      </w:pPr>
    </w:p>
    <w:p w14:paraId="12E0CA1F" w14:textId="4506DC70" w:rsidR="00303BA9" w:rsidRPr="00D27775" w:rsidRDefault="003D2398" w:rsidP="009D7C23">
      <w:pPr>
        <w:spacing w:after="0" w:line="240" w:lineRule="auto"/>
        <w:jc w:val="both"/>
        <w:rPr>
          <w:rFonts w:asciiTheme="majorHAnsi" w:hAnsiTheme="majorHAnsi" w:cstheme="minorHAnsi"/>
        </w:rPr>
      </w:pPr>
      <w:r w:rsidRPr="00D27775">
        <w:rPr>
          <w:rFonts w:asciiTheme="majorHAnsi" w:hAnsiTheme="majorHAnsi" w:cstheme="minorHAnsi"/>
        </w:rPr>
        <w:t xml:space="preserve">The development objective of the </w:t>
      </w:r>
      <w:r w:rsidR="00A92FA0" w:rsidRPr="00D27775">
        <w:rPr>
          <w:rFonts w:asciiTheme="majorHAnsi" w:hAnsiTheme="majorHAnsi" w:cstheme="minorHAnsi"/>
        </w:rPr>
        <w:t>Project</w:t>
      </w:r>
      <w:r w:rsidRPr="00D27775">
        <w:rPr>
          <w:rFonts w:asciiTheme="majorHAnsi" w:hAnsiTheme="majorHAnsi" w:cstheme="minorHAnsi"/>
        </w:rPr>
        <w:t xml:space="preserve"> is </w:t>
      </w:r>
      <w:r w:rsidRPr="00D27775">
        <w:rPr>
          <w:rFonts w:asciiTheme="majorHAnsi" w:hAnsiTheme="majorHAnsi"/>
        </w:rPr>
        <w:t>to increase rural incomes and enhance farm and fishery productivity in targeted areas</w:t>
      </w:r>
      <w:r w:rsidR="007B0AC6" w:rsidRPr="00D27775">
        <w:rPr>
          <w:rFonts w:asciiTheme="majorHAnsi" w:hAnsiTheme="majorHAnsi"/>
        </w:rPr>
        <w:t xml:space="preserve"> in all the 16 regions of the country</w:t>
      </w:r>
      <w:r w:rsidRPr="00D27775">
        <w:rPr>
          <w:rFonts w:asciiTheme="majorHAnsi" w:hAnsiTheme="majorHAnsi"/>
        </w:rPr>
        <w:t>. It is envisaged to promote more inclusive rural development by supporting smallholders and fisher-folk to increase their marketable surpluses, and by improving access to markets.  Th</w:t>
      </w:r>
      <w:r w:rsidR="00B113F1" w:rsidRPr="00D27775">
        <w:rPr>
          <w:rFonts w:asciiTheme="majorHAnsi" w:hAnsiTheme="majorHAnsi"/>
        </w:rPr>
        <w:t>e PRDP would also support reform</w:t>
      </w:r>
      <w:r w:rsidRPr="00D27775">
        <w:rPr>
          <w:rFonts w:asciiTheme="majorHAnsi" w:hAnsiTheme="majorHAnsi"/>
        </w:rPr>
        <w:t xml:space="preserve">s in the planning, resource </w:t>
      </w:r>
      <w:r w:rsidR="00A92FA0" w:rsidRPr="00D27775">
        <w:rPr>
          <w:rFonts w:asciiTheme="majorHAnsi" w:hAnsiTheme="majorHAnsi"/>
        </w:rPr>
        <w:t xml:space="preserve">programming </w:t>
      </w:r>
      <w:r w:rsidRPr="00D27775">
        <w:rPr>
          <w:rFonts w:asciiTheme="majorHAnsi" w:hAnsiTheme="majorHAnsi"/>
        </w:rPr>
        <w:t xml:space="preserve">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w:t>
      </w:r>
      <w:r w:rsidR="00A92FA0" w:rsidRPr="00D27775">
        <w:rPr>
          <w:rFonts w:asciiTheme="majorHAnsi" w:hAnsiTheme="majorHAnsi"/>
        </w:rPr>
        <w:t>Project</w:t>
      </w:r>
      <w:r w:rsidRPr="00D27775">
        <w:rPr>
          <w:rFonts w:asciiTheme="majorHAnsi" w:hAnsiTheme="majorHAnsi"/>
        </w:rPr>
        <w:t xml:space="preserve"> will be implemented over a period of six years (2014 to 20</w:t>
      </w:r>
      <w:r w:rsidR="00A92FA0" w:rsidRPr="00D27775">
        <w:rPr>
          <w:rFonts w:asciiTheme="majorHAnsi" w:hAnsiTheme="majorHAnsi"/>
        </w:rPr>
        <w:t>20</w:t>
      </w:r>
      <w:r w:rsidRPr="00D27775">
        <w:rPr>
          <w:rFonts w:asciiTheme="majorHAnsi" w:hAnsiTheme="majorHAnsi"/>
        </w:rPr>
        <w:t xml:space="preserve">).  </w:t>
      </w:r>
    </w:p>
    <w:p w14:paraId="719E19AE" w14:textId="77777777" w:rsidR="00733794" w:rsidRPr="00D27775" w:rsidRDefault="00733794" w:rsidP="00733794">
      <w:pPr>
        <w:autoSpaceDE w:val="0"/>
        <w:autoSpaceDN w:val="0"/>
        <w:adjustRightInd w:val="0"/>
        <w:spacing w:after="0" w:line="240" w:lineRule="auto"/>
        <w:jc w:val="both"/>
        <w:rPr>
          <w:rFonts w:asciiTheme="majorHAnsi" w:hAnsiTheme="majorHAnsi" w:cstheme="minorHAnsi"/>
        </w:rPr>
      </w:pPr>
    </w:p>
    <w:p w14:paraId="54B6BD6F" w14:textId="6034F3EF" w:rsidR="00303BA9" w:rsidRPr="00D27775" w:rsidRDefault="00DD2FE9" w:rsidP="00733794">
      <w:pPr>
        <w:autoSpaceDE w:val="0"/>
        <w:autoSpaceDN w:val="0"/>
        <w:adjustRightInd w:val="0"/>
        <w:spacing w:after="0" w:line="240" w:lineRule="auto"/>
        <w:jc w:val="both"/>
        <w:rPr>
          <w:rFonts w:asciiTheme="majorHAnsi" w:hAnsiTheme="majorHAnsi" w:cstheme="minorHAnsi"/>
        </w:rPr>
      </w:pPr>
      <w:r w:rsidRPr="00D27775">
        <w:rPr>
          <w:rFonts w:asciiTheme="majorHAnsi" w:hAnsiTheme="majorHAnsi" w:cstheme="minorHAnsi"/>
          <w:color w:val="000000"/>
        </w:rPr>
        <w:t>Specific investm</w:t>
      </w:r>
      <w:r w:rsidR="00E36090" w:rsidRPr="00D27775">
        <w:rPr>
          <w:rFonts w:asciiTheme="majorHAnsi" w:hAnsiTheme="majorHAnsi" w:cstheme="minorHAnsi"/>
          <w:color w:val="000000"/>
        </w:rPr>
        <w:t>ents and interventions are</w:t>
      </w:r>
      <w:r w:rsidRPr="00D27775">
        <w:rPr>
          <w:rFonts w:asciiTheme="majorHAnsi" w:hAnsiTheme="majorHAnsi" w:cstheme="minorHAnsi"/>
          <w:color w:val="000000"/>
        </w:rPr>
        <w:t xml:space="preserve"> implemented under four</w:t>
      </w:r>
      <w:r w:rsidR="00E36090" w:rsidRPr="00D27775">
        <w:rPr>
          <w:rFonts w:asciiTheme="majorHAnsi" w:hAnsiTheme="majorHAnsi" w:cstheme="minorHAnsi"/>
          <w:color w:val="000000"/>
        </w:rPr>
        <w:t xml:space="preserve"> (4)</w:t>
      </w:r>
      <w:r w:rsidRPr="00D27775">
        <w:rPr>
          <w:rFonts w:asciiTheme="majorHAnsi" w:hAnsiTheme="majorHAnsi" w:cstheme="minorHAnsi"/>
          <w:color w:val="000000"/>
        </w:rPr>
        <w:t xml:space="preserve"> ce</w:t>
      </w:r>
      <w:r w:rsidR="00E36090" w:rsidRPr="00D27775">
        <w:rPr>
          <w:rFonts w:asciiTheme="majorHAnsi" w:hAnsiTheme="majorHAnsi" w:cstheme="minorHAnsi"/>
          <w:color w:val="000000"/>
        </w:rPr>
        <w:t>ntral components of the Project</w:t>
      </w:r>
      <w:r w:rsidRPr="00D27775">
        <w:rPr>
          <w:rFonts w:asciiTheme="majorHAnsi" w:hAnsiTheme="majorHAnsi" w:cstheme="minorHAnsi"/>
          <w:color w:val="000000"/>
        </w:rPr>
        <w:t xml:space="preserve"> </w:t>
      </w:r>
      <w:r w:rsidR="003D2398" w:rsidRPr="00D27775">
        <w:rPr>
          <w:rFonts w:asciiTheme="majorHAnsi" w:hAnsiTheme="majorHAnsi" w:cstheme="minorHAnsi"/>
        </w:rPr>
        <w:t>enumerated and briefly described as follows:</w:t>
      </w:r>
    </w:p>
    <w:p w14:paraId="018E31AE" w14:textId="77777777" w:rsidR="00167837" w:rsidRPr="00D27775" w:rsidRDefault="00167837">
      <w:pPr>
        <w:spacing w:after="0" w:line="240" w:lineRule="auto"/>
        <w:ind w:left="360"/>
        <w:jc w:val="both"/>
        <w:rPr>
          <w:rFonts w:asciiTheme="majorHAnsi" w:hAnsiTheme="majorHAnsi" w:cstheme="minorHAnsi"/>
          <w:b/>
        </w:rPr>
      </w:pPr>
    </w:p>
    <w:p w14:paraId="47149855" w14:textId="5E9CA910"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t xml:space="preserve">Component 1:  </w:t>
      </w:r>
      <w:r w:rsidR="00A92FA0" w:rsidRPr="00D27775">
        <w:rPr>
          <w:rFonts w:asciiTheme="majorHAnsi" w:hAnsiTheme="majorHAnsi" w:cstheme="minorHAnsi"/>
          <w:b/>
        </w:rPr>
        <w:t>Local and National Levels Planning</w:t>
      </w:r>
      <w:r w:rsidR="00BE1015" w:rsidRPr="00D27775">
        <w:rPr>
          <w:rFonts w:asciiTheme="majorHAnsi" w:hAnsiTheme="majorHAnsi" w:cstheme="minorHAnsi"/>
          <w:b/>
        </w:rPr>
        <w:t xml:space="preserve"> (I-PLAN)</w:t>
      </w:r>
      <w:r w:rsidRPr="00D27775">
        <w:rPr>
          <w:rFonts w:asciiTheme="majorHAnsi" w:hAnsiTheme="majorHAnsi" w:cstheme="minorHAnsi"/>
        </w:rPr>
        <w:t xml:space="preserve">.  </w:t>
      </w:r>
      <w:r w:rsidR="00A92FA0" w:rsidRPr="00D27775">
        <w:rPr>
          <w:rFonts w:asciiTheme="majorHAnsi" w:hAnsiTheme="majorHAnsi" w:cstheme="minorHAnsi"/>
        </w:rPr>
        <w:t>This</w:t>
      </w:r>
      <w:r w:rsidR="0067677D" w:rsidRPr="00D27775">
        <w:rPr>
          <w:rFonts w:asciiTheme="majorHAnsi" w:hAnsiTheme="majorHAnsi" w:cstheme="minorHAnsi"/>
        </w:rPr>
        <w:t xml:space="preserve"> component</w:t>
      </w:r>
      <w:r w:rsidRPr="00D27775">
        <w:rPr>
          <w:rFonts w:asciiTheme="majorHAnsi" w:hAnsiTheme="majorHAnsi" w:cstheme="minorHAnsi"/>
        </w:rPr>
        <w:t xml:space="preserve"> support</w:t>
      </w:r>
      <w:r w:rsidR="0067677D" w:rsidRPr="00D27775">
        <w:rPr>
          <w:rFonts w:asciiTheme="majorHAnsi" w:hAnsiTheme="majorHAnsi" w:cstheme="minorHAnsi"/>
        </w:rPr>
        <w:t>s</w:t>
      </w:r>
      <w:r w:rsidRPr="00D27775">
        <w:rPr>
          <w:rFonts w:asciiTheme="majorHAnsi" w:hAnsiTheme="majorHAnsi" w:cstheme="minorHAnsi"/>
        </w:rPr>
        <w:t xml:space="preserve"> the implementation and mainstreaming of the DA’s AFMP planning framework, thereby providing an operational platform for integrated technical support service delivery at the local and national levels.  At the regional and loca</w:t>
      </w:r>
      <w:r w:rsidR="0067677D" w:rsidRPr="00D27775">
        <w:rPr>
          <w:rFonts w:asciiTheme="majorHAnsi" w:hAnsiTheme="majorHAnsi" w:cstheme="minorHAnsi"/>
        </w:rPr>
        <w:t>l levels, regional AFMPs are being</w:t>
      </w:r>
      <w:r w:rsidRPr="00D27775">
        <w:rPr>
          <w:rFonts w:asciiTheme="majorHAnsi" w:hAnsiTheme="majorHAnsi" w:cstheme="minorHAnsi"/>
        </w:rPr>
        <w:t xml:space="preserve"> developed taking into account spatial and value chain analysis and using tools for vulnerability and suitability assessment, participatory resource analysis. The local AFMPs shall build on the success of local governments in the implementation of their own development plans.</w:t>
      </w:r>
    </w:p>
    <w:p w14:paraId="7C24D097" w14:textId="77777777" w:rsidR="000E67EB" w:rsidRPr="00D27775" w:rsidRDefault="000E67EB">
      <w:pPr>
        <w:spacing w:after="0" w:line="240" w:lineRule="auto"/>
        <w:ind w:left="720"/>
        <w:jc w:val="both"/>
        <w:rPr>
          <w:rFonts w:asciiTheme="majorHAnsi" w:hAnsiTheme="majorHAnsi" w:cstheme="minorHAnsi"/>
          <w:b/>
        </w:rPr>
      </w:pPr>
    </w:p>
    <w:p w14:paraId="2B6322C0" w14:textId="234355D8"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t xml:space="preserve">Component 2:  </w:t>
      </w:r>
      <w:r w:rsidR="00A92FA0" w:rsidRPr="00D27775">
        <w:rPr>
          <w:rFonts w:asciiTheme="majorHAnsi" w:hAnsiTheme="majorHAnsi" w:cstheme="minorHAnsi"/>
          <w:b/>
        </w:rPr>
        <w:t>Infrastructure Development</w:t>
      </w:r>
      <w:r w:rsidR="00BE1015" w:rsidRPr="00D27775">
        <w:rPr>
          <w:rFonts w:asciiTheme="majorHAnsi" w:hAnsiTheme="majorHAnsi" w:cstheme="minorHAnsi"/>
          <w:b/>
        </w:rPr>
        <w:t xml:space="preserve"> (I-BUILD)</w:t>
      </w:r>
      <w:r w:rsidRPr="00D27775">
        <w:rPr>
          <w:rFonts w:asciiTheme="majorHAnsi" w:hAnsiTheme="majorHAnsi" w:cstheme="minorHAnsi"/>
          <w:b/>
        </w:rPr>
        <w:t>.</w:t>
      </w:r>
      <w:r w:rsidRPr="00D27775">
        <w:rPr>
          <w:rFonts w:asciiTheme="majorHAnsi" w:hAnsiTheme="majorHAnsi" w:cstheme="minorHAnsi"/>
        </w:rPr>
        <w:t xml:space="preserve"> A network of strateg</w:t>
      </w:r>
      <w:r w:rsidR="00A46CAF" w:rsidRPr="00D27775">
        <w:rPr>
          <w:rFonts w:asciiTheme="majorHAnsi" w:hAnsiTheme="majorHAnsi" w:cstheme="minorHAnsi"/>
        </w:rPr>
        <w:t xml:space="preserve">ic rural infrastructure is being </w:t>
      </w:r>
      <w:r w:rsidRPr="00D27775">
        <w:rPr>
          <w:rFonts w:asciiTheme="majorHAnsi" w:hAnsiTheme="majorHAnsi" w:cstheme="minorHAnsi"/>
        </w:rPr>
        <w:t xml:space="preserve">established, linking priority value chains in targeted </w:t>
      </w:r>
      <w:r w:rsidR="00A92FA0" w:rsidRPr="00D27775">
        <w:rPr>
          <w:rFonts w:asciiTheme="majorHAnsi" w:hAnsiTheme="majorHAnsi" w:cstheme="minorHAnsi"/>
        </w:rPr>
        <w:t>Project</w:t>
      </w:r>
      <w:r w:rsidRPr="00D27775">
        <w:rPr>
          <w:rFonts w:asciiTheme="majorHAnsi" w:hAnsiTheme="majorHAnsi" w:cstheme="minorHAnsi"/>
        </w:rPr>
        <w:t xml:space="preserve"> areas that are identified through the regional AFMPs. By the end of the </w:t>
      </w:r>
      <w:r w:rsidR="00A92FA0" w:rsidRPr="00D27775">
        <w:rPr>
          <w:rFonts w:asciiTheme="majorHAnsi" w:hAnsiTheme="majorHAnsi" w:cstheme="minorHAnsi"/>
        </w:rPr>
        <w:t>Project</w:t>
      </w:r>
      <w:r w:rsidRPr="00D27775">
        <w:rPr>
          <w:rFonts w:asciiTheme="majorHAnsi" w:hAnsiTheme="majorHAnsi" w:cstheme="minorHAnsi"/>
        </w:rPr>
        <w:t xml:space="preserve">, the component will be able to establish an improved access to strategic and climate-resilient rural infrastructure and facilities that primarily benefit target beneficiaries. These rural infrastructures include farm-to-market roads (FMRs), bridges, communal irrigation systems (CIS), potable water systems (PWS), production and post-production facilities and other infrastructure such as fish landings, fish sanctuary/Protected Area guardhouses, among others. </w:t>
      </w:r>
    </w:p>
    <w:p w14:paraId="1538D6D3" w14:textId="77777777" w:rsidR="008E658B" w:rsidRPr="00D27775" w:rsidRDefault="008E658B">
      <w:pPr>
        <w:spacing w:after="0" w:line="240" w:lineRule="auto"/>
        <w:ind w:left="720"/>
        <w:jc w:val="both"/>
        <w:rPr>
          <w:rFonts w:asciiTheme="majorHAnsi" w:hAnsiTheme="majorHAnsi" w:cstheme="minorHAnsi"/>
          <w:b/>
        </w:rPr>
      </w:pPr>
    </w:p>
    <w:p w14:paraId="40962389" w14:textId="69411329" w:rsidR="00303BA9" w:rsidRPr="00D27775" w:rsidRDefault="003D2398">
      <w:pPr>
        <w:spacing w:after="0" w:line="240" w:lineRule="auto"/>
        <w:jc w:val="both"/>
        <w:rPr>
          <w:rFonts w:asciiTheme="majorHAnsi" w:hAnsiTheme="majorHAnsi" w:cstheme="minorHAnsi"/>
        </w:rPr>
      </w:pPr>
      <w:r w:rsidRPr="00D27775">
        <w:rPr>
          <w:rFonts w:asciiTheme="majorHAnsi" w:hAnsiTheme="majorHAnsi" w:cstheme="minorHAnsi"/>
          <w:b/>
        </w:rPr>
        <w:t xml:space="preserve">Component 3:  </w:t>
      </w:r>
      <w:r w:rsidR="00A92FA0" w:rsidRPr="00D27775">
        <w:rPr>
          <w:rFonts w:asciiTheme="majorHAnsi" w:hAnsiTheme="majorHAnsi" w:cstheme="minorHAnsi"/>
          <w:b/>
        </w:rPr>
        <w:t>Enterprise Development</w:t>
      </w:r>
      <w:r w:rsidR="00BE1015" w:rsidRPr="00D27775">
        <w:rPr>
          <w:rFonts w:asciiTheme="majorHAnsi" w:hAnsiTheme="majorHAnsi" w:cstheme="minorHAnsi"/>
          <w:b/>
        </w:rPr>
        <w:t xml:space="preserve"> (I-REAP)</w:t>
      </w:r>
      <w:r w:rsidR="00A92FA0" w:rsidRPr="00D27775">
        <w:rPr>
          <w:rFonts w:asciiTheme="majorHAnsi" w:hAnsiTheme="majorHAnsi" w:cstheme="minorHAnsi"/>
          <w:b/>
        </w:rPr>
        <w:t>.</w:t>
      </w:r>
      <w:r w:rsidRPr="00D27775">
        <w:rPr>
          <w:rFonts w:asciiTheme="majorHAnsi" w:hAnsiTheme="majorHAnsi" w:cstheme="minorHAnsi"/>
          <w:b/>
        </w:rPr>
        <w:t xml:space="preserve"> </w:t>
      </w:r>
      <w:r w:rsidR="00A92FA0" w:rsidRPr="00D27775">
        <w:rPr>
          <w:rFonts w:asciiTheme="majorHAnsi" w:hAnsiTheme="majorHAnsi" w:cstheme="minorHAnsi"/>
        </w:rPr>
        <w:t>This a</w:t>
      </w:r>
      <w:r w:rsidRPr="00D27775">
        <w:rPr>
          <w:rFonts w:asciiTheme="majorHAnsi" w:hAnsiTheme="majorHAnsi" w:cstheme="minorHAnsi"/>
        </w:rPr>
        <w:t xml:space="preserve">ims to strengthen and develop viable rural agro- industries through investments in the appropriate segments of efficient value chains of key agricultural and fishery products in targeted </w:t>
      </w:r>
      <w:r w:rsidR="00A92FA0" w:rsidRPr="00D27775">
        <w:rPr>
          <w:rFonts w:asciiTheme="majorHAnsi" w:hAnsiTheme="majorHAnsi" w:cstheme="minorHAnsi"/>
        </w:rPr>
        <w:t>Project</w:t>
      </w:r>
      <w:r w:rsidRPr="00D27775">
        <w:rPr>
          <w:rFonts w:asciiTheme="majorHAnsi" w:hAnsiTheme="majorHAnsi" w:cstheme="minorHAnsi"/>
        </w:rPr>
        <w:t xml:space="preserve"> areas. Specifically, I-REAP is designed to: (</w:t>
      </w:r>
      <w:proofErr w:type="spellStart"/>
      <w:r w:rsidRPr="00D27775">
        <w:rPr>
          <w:rFonts w:asciiTheme="majorHAnsi" w:hAnsiTheme="majorHAnsi" w:cstheme="minorHAnsi"/>
        </w:rPr>
        <w:t>i</w:t>
      </w:r>
      <w:proofErr w:type="spellEnd"/>
      <w:r w:rsidRPr="00D27775">
        <w:rPr>
          <w:rFonts w:asciiTheme="majorHAnsi" w:hAnsiTheme="majorHAnsi" w:cstheme="minorHAnsi"/>
        </w:rPr>
        <w:t xml:space="preserve">) increase productivity and marketability of agriculture and fishery products through increased access to information and support services; and (ii) increase farm and fishery household incomes through engagement in value-adding activities.  </w:t>
      </w:r>
    </w:p>
    <w:p w14:paraId="5ADE122A" w14:textId="77777777" w:rsidR="00A65C0A" w:rsidRPr="00D27775" w:rsidRDefault="00A65C0A" w:rsidP="009D7C23">
      <w:pPr>
        <w:spacing w:after="0" w:line="240" w:lineRule="auto"/>
        <w:ind w:left="360"/>
        <w:jc w:val="both"/>
        <w:rPr>
          <w:rFonts w:asciiTheme="majorHAnsi" w:hAnsiTheme="majorHAnsi" w:cstheme="minorHAnsi"/>
        </w:rPr>
      </w:pPr>
    </w:p>
    <w:p w14:paraId="146BB578" w14:textId="1D9549B2" w:rsidR="00303BA9" w:rsidRPr="00D27775" w:rsidRDefault="003D2398" w:rsidP="00733794">
      <w:pPr>
        <w:spacing w:after="0" w:line="240" w:lineRule="auto"/>
        <w:jc w:val="both"/>
        <w:rPr>
          <w:rFonts w:asciiTheme="majorHAnsi" w:hAnsiTheme="majorHAnsi"/>
        </w:rPr>
      </w:pPr>
      <w:r w:rsidRPr="00D27775">
        <w:rPr>
          <w:rFonts w:asciiTheme="majorHAnsi" w:hAnsiTheme="majorHAnsi" w:cstheme="minorHAnsi"/>
          <w:b/>
        </w:rPr>
        <w:t xml:space="preserve">Component 4:  </w:t>
      </w:r>
      <w:r w:rsidR="00A92FA0" w:rsidRPr="00D27775">
        <w:rPr>
          <w:rFonts w:asciiTheme="majorHAnsi" w:hAnsiTheme="majorHAnsi" w:cstheme="minorHAnsi"/>
          <w:b/>
        </w:rPr>
        <w:t>Project</w:t>
      </w:r>
      <w:r w:rsidRPr="00D27775">
        <w:rPr>
          <w:rFonts w:asciiTheme="majorHAnsi" w:hAnsiTheme="majorHAnsi" w:cstheme="minorHAnsi"/>
          <w:b/>
        </w:rPr>
        <w:t xml:space="preserve"> Implementation</w:t>
      </w:r>
      <w:r w:rsidR="00A92FA0" w:rsidRPr="00D27775">
        <w:rPr>
          <w:rFonts w:asciiTheme="majorHAnsi" w:hAnsiTheme="majorHAnsi" w:cstheme="minorHAnsi"/>
          <w:b/>
        </w:rPr>
        <w:t xml:space="preserve"> Support</w:t>
      </w:r>
      <w:r w:rsidR="0067677D" w:rsidRPr="00D27775">
        <w:rPr>
          <w:rFonts w:asciiTheme="majorHAnsi" w:hAnsiTheme="majorHAnsi" w:cstheme="minorHAnsi"/>
          <w:b/>
        </w:rPr>
        <w:t xml:space="preserve"> (I-SUPPORT)</w:t>
      </w:r>
      <w:r w:rsidR="00A92FA0" w:rsidRPr="00D27775">
        <w:rPr>
          <w:rFonts w:asciiTheme="majorHAnsi" w:hAnsiTheme="majorHAnsi" w:cstheme="minorHAnsi"/>
          <w:b/>
        </w:rPr>
        <w:t xml:space="preserve">. </w:t>
      </w:r>
      <w:r w:rsidR="008E4857" w:rsidRPr="00D27775">
        <w:rPr>
          <w:rFonts w:asciiTheme="majorHAnsi" w:hAnsiTheme="majorHAnsi"/>
        </w:rPr>
        <w:t>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w:t>
      </w:r>
      <w:r w:rsidR="007F5C84" w:rsidRPr="00D27775">
        <w:rPr>
          <w:rFonts w:asciiTheme="majorHAnsi" w:hAnsiTheme="majorHAnsi"/>
        </w:rPr>
        <w:t xml:space="preserve">  It leads </w:t>
      </w:r>
      <w:r w:rsidR="007F5C84" w:rsidRPr="00D27775">
        <w:rPr>
          <w:rFonts w:asciiTheme="majorHAnsi" w:hAnsiTheme="majorHAnsi" w:cstheme="minorHAnsi"/>
        </w:rPr>
        <w:t xml:space="preserve">in </w:t>
      </w:r>
      <w:r w:rsidRPr="00D27775">
        <w:rPr>
          <w:rFonts w:asciiTheme="majorHAnsi" w:hAnsiTheme="majorHAnsi" w:cstheme="minorHAnsi"/>
        </w:rPr>
        <w:t>t</w:t>
      </w:r>
      <w:r w:rsidR="007F5C84" w:rsidRPr="00D27775">
        <w:rPr>
          <w:rFonts w:asciiTheme="majorHAnsi" w:hAnsiTheme="majorHAnsi" w:cstheme="minorHAnsi"/>
        </w:rPr>
        <w:t>he</w:t>
      </w:r>
      <w:r w:rsidRPr="00D27775">
        <w:rPr>
          <w:rFonts w:asciiTheme="majorHAnsi" w:hAnsiTheme="majorHAnsi" w:cstheme="minorHAnsi"/>
        </w:rPr>
        <w:t xml:space="preserve"> introduc</w:t>
      </w:r>
      <w:r w:rsidR="007F5C84" w:rsidRPr="00D27775">
        <w:rPr>
          <w:rFonts w:asciiTheme="majorHAnsi" w:hAnsiTheme="majorHAnsi" w:cstheme="minorHAnsi"/>
        </w:rPr>
        <w:t>tion of</w:t>
      </w:r>
      <w:r w:rsidRPr="00D27775">
        <w:rPr>
          <w:rFonts w:asciiTheme="majorHAnsi" w:hAnsiTheme="majorHAnsi" w:cstheme="minorHAnsi"/>
        </w:rPr>
        <w:t xml:space="preserve"> innovations and reforms towards more effective and efficient administrative support system in </w:t>
      </w:r>
      <w:r w:rsidR="00A92FA0" w:rsidRPr="00D27775">
        <w:rPr>
          <w:rFonts w:asciiTheme="majorHAnsi" w:hAnsiTheme="majorHAnsi" w:cstheme="minorHAnsi"/>
        </w:rPr>
        <w:t>Project</w:t>
      </w:r>
      <w:r w:rsidRPr="00D27775">
        <w:rPr>
          <w:rFonts w:asciiTheme="majorHAnsi" w:hAnsiTheme="majorHAnsi" w:cstheme="minorHAnsi"/>
        </w:rPr>
        <w:t xml:space="preserve"> implementation, mainly working through the existing DA bureaucracy. </w:t>
      </w:r>
      <w:r w:rsidR="007F5C84" w:rsidRPr="00D27775">
        <w:rPr>
          <w:rFonts w:asciiTheme="majorHAnsi" w:hAnsiTheme="majorHAnsi" w:cstheme="minorHAnsi"/>
        </w:rPr>
        <w:t xml:space="preserve">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w:t>
      </w:r>
      <w:proofErr w:type="spellStart"/>
      <w:r w:rsidR="007F5C84" w:rsidRPr="00D27775">
        <w:rPr>
          <w:rFonts w:asciiTheme="majorHAnsi" w:hAnsiTheme="majorHAnsi" w:cstheme="minorHAnsi"/>
        </w:rPr>
        <w:t>Visayas</w:t>
      </w:r>
      <w:proofErr w:type="spellEnd"/>
      <w:r w:rsidR="007F5C84" w:rsidRPr="00D27775">
        <w:rPr>
          <w:rFonts w:asciiTheme="majorHAnsi" w:hAnsiTheme="majorHAnsi" w:cstheme="minorHAnsi"/>
        </w:rPr>
        <w:t xml:space="preserve"> and 1 in Mindanao). </w:t>
      </w:r>
      <w:r w:rsidRPr="00D27775">
        <w:rPr>
          <w:rFonts w:asciiTheme="majorHAnsi" w:hAnsiTheme="majorHAnsi" w:cstheme="minorHAnsi"/>
        </w:rPr>
        <w:t xml:space="preserve">A Regional </w:t>
      </w:r>
      <w:r w:rsidR="00A92FA0" w:rsidRPr="00D27775">
        <w:rPr>
          <w:rFonts w:asciiTheme="majorHAnsi" w:hAnsiTheme="majorHAnsi" w:cstheme="minorHAnsi"/>
        </w:rPr>
        <w:t>Project</w:t>
      </w:r>
      <w:r w:rsidRPr="00D27775">
        <w:rPr>
          <w:rFonts w:asciiTheme="majorHAnsi" w:hAnsiTheme="majorHAnsi" w:cstheme="minorHAnsi"/>
        </w:rPr>
        <w:t xml:space="preserve"> Co</w:t>
      </w:r>
      <w:r w:rsidR="00652BA5" w:rsidRPr="00D27775">
        <w:rPr>
          <w:rFonts w:asciiTheme="majorHAnsi" w:hAnsiTheme="majorHAnsi" w:cstheme="minorHAnsi"/>
        </w:rPr>
        <w:t>ordination Office (RPCO) is</w:t>
      </w:r>
      <w:r w:rsidRPr="00D27775">
        <w:rPr>
          <w:rFonts w:asciiTheme="majorHAnsi" w:hAnsiTheme="majorHAnsi" w:cstheme="minorHAnsi"/>
        </w:rPr>
        <w:t xml:space="preserve"> formed</w:t>
      </w:r>
      <w:r w:rsidR="00652BA5" w:rsidRPr="00D27775">
        <w:rPr>
          <w:rFonts w:asciiTheme="majorHAnsi" w:hAnsiTheme="majorHAnsi" w:cstheme="minorHAnsi"/>
        </w:rPr>
        <w:t xml:space="preserve"> and functioning</w:t>
      </w:r>
      <w:r w:rsidRPr="00D27775">
        <w:rPr>
          <w:rFonts w:asciiTheme="majorHAnsi" w:hAnsiTheme="majorHAnsi" w:cstheme="minorHAnsi"/>
        </w:rPr>
        <w:t xml:space="preserve"> in each Regional Office of the DA to focus on the implementation of the </w:t>
      </w:r>
      <w:r w:rsidR="00A92FA0" w:rsidRPr="00D27775">
        <w:rPr>
          <w:rFonts w:asciiTheme="majorHAnsi" w:hAnsiTheme="majorHAnsi" w:cstheme="minorHAnsi"/>
        </w:rPr>
        <w:t>Project</w:t>
      </w:r>
      <w:r w:rsidRPr="00D27775">
        <w:rPr>
          <w:rFonts w:asciiTheme="majorHAnsi" w:hAnsiTheme="majorHAnsi" w:cstheme="minorHAnsi"/>
        </w:rPr>
        <w:t xml:space="preserve"> in </w:t>
      </w:r>
      <w:r w:rsidR="007F5C84" w:rsidRPr="00D27775">
        <w:rPr>
          <w:rFonts w:asciiTheme="majorHAnsi" w:hAnsiTheme="majorHAnsi" w:cstheme="minorHAnsi"/>
        </w:rPr>
        <w:t xml:space="preserve">the </w:t>
      </w:r>
      <w:r w:rsidRPr="00D27775">
        <w:rPr>
          <w:rFonts w:asciiTheme="majorHAnsi" w:hAnsiTheme="majorHAnsi" w:cstheme="minorHAnsi"/>
        </w:rPr>
        <w:t xml:space="preserve">region. </w:t>
      </w:r>
    </w:p>
    <w:p w14:paraId="031D78C4" w14:textId="77777777" w:rsidR="008E658B" w:rsidRPr="00D27775" w:rsidRDefault="008E658B">
      <w:pPr>
        <w:autoSpaceDE w:val="0"/>
        <w:autoSpaceDN w:val="0"/>
        <w:adjustRightInd w:val="0"/>
        <w:spacing w:after="0" w:line="240" w:lineRule="auto"/>
        <w:jc w:val="both"/>
        <w:rPr>
          <w:rFonts w:asciiTheme="majorHAnsi" w:hAnsiTheme="majorHAnsi" w:cstheme="minorHAnsi"/>
          <w:b/>
          <w:bCs/>
          <w:color w:val="000000"/>
        </w:rPr>
      </w:pPr>
    </w:p>
    <w:p w14:paraId="1CAEA536" w14:textId="77777777" w:rsidR="00987BBF" w:rsidRPr="00D27775" w:rsidRDefault="00987BBF">
      <w:pPr>
        <w:autoSpaceDE w:val="0"/>
        <w:autoSpaceDN w:val="0"/>
        <w:adjustRightInd w:val="0"/>
        <w:spacing w:after="0" w:line="240" w:lineRule="auto"/>
        <w:jc w:val="both"/>
        <w:rPr>
          <w:rFonts w:asciiTheme="majorHAnsi" w:hAnsiTheme="majorHAnsi" w:cstheme="minorHAnsi"/>
        </w:rPr>
      </w:pPr>
    </w:p>
    <w:p w14:paraId="7304D053" w14:textId="27784ACB" w:rsidR="00DD4116" w:rsidRPr="00D27775" w:rsidRDefault="00A95060">
      <w:pPr>
        <w:autoSpaceDE w:val="0"/>
        <w:autoSpaceDN w:val="0"/>
        <w:adjustRightInd w:val="0"/>
        <w:spacing w:after="0" w:line="240" w:lineRule="auto"/>
        <w:jc w:val="both"/>
        <w:rPr>
          <w:rFonts w:asciiTheme="majorHAnsi" w:hAnsiTheme="majorHAnsi" w:cstheme="minorHAnsi"/>
        </w:rPr>
      </w:pPr>
      <w:r w:rsidRPr="00D27775">
        <w:rPr>
          <w:rFonts w:asciiTheme="majorHAnsi" w:hAnsiTheme="majorHAnsi" w:cstheme="minorHAnsi"/>
          <w:b/>
        </w:rPr>
        <w:t>SCOPE OF THE ASSIGNMENT</w:t>
      </w:r>
    </w:p>
    <w:p w14:paraId="1AB8EA7A" w14:textId="77777777" w:rsidR="00513830" w:rsidRPr="00D27775" w:rsidRDefault="00513830">
      <w:pPr>
        <w:autoSpaceDE w:val="0"/>
        <w:autoSpaceDN w:val="0"/>
        <w:adjustRightInd w:val="0"/>
        <w:spacing w:after="0" w:line="240" w:lineRule="auto"/>
        <w:jc w:val="both"/>
        <w:rPr>
          <w:rFonts w:asciiTheme="majorHAnsi" w:hAnsiTheme="majorHAnsi" w:cstheme="minorHAnsi"/>
        </w:rPr>
      </w:pPr>
    </w:p>
    <w:p w14:paraId="04B44AE8" w14:textId="77777777" w:rsidR="0089350C" w:rsidRPr="00C70D61" w:rsidRDefault="0089350C" w:rsidP="0089350C">
      <w:pPr>
        <w:autoSpaceDE w:val="0"/>
        <w:autoSpaceDN w:val="0"/>
        <w:adjustRightInd w:val="0"/>
        <w:spacing w:after="0" w:line="240" w:lineRule="auto"/>
        <w:jc w:val="both"/>
        <w:rPr>
          <w:rFonts w:asciiTheme="majorHAnsi" w:hAnsiTheme="majorHAnsi" w:cs="Calibri"/>
        </w:rPr>
      </w:pPr>
      <w:r w:rsidRPr="003D2398">
        <w:rPr>
          <w:rFonts w:asciiTheme="majorHAnsi" w:hAnsiTheme="majorHAnsi" w:cs="Calibri"/>
        </w:rPr>
        <w:t xml:space="preserve">The management of the PRDP </w:t>
      </w:r>
      <w:r>
        <w:rPr>
          <w:rFonts w:asciiTheme="majorHAnsi" w:hAnsiTheme="majorHAnsi" w:cs="Calibri"/>
        </w:rPr>
        <w:t>is</w:t>
      </w:r>
      <w:r w:rsidRPr="003D2398">
        <w:rPr>
          <w:rFonts w:asciiTheme="majorHAnsi" w:hAnsiTheme="majorHAnsi" w:cs="Calibri"/>
        </w:rPr>
        <w:t xml:space="preserve"> be supported by Results-Based Monitoring and Evaluation (RBME) Guidelines</w:t>
      </w:r>
      <w:r w:rsidRPr="003D2398">
        <w:rPr>
          <w:rStyle w:val="FootnoteReference"/>
          <w:rFonts w:asciiTheme="majorHAnsi" w:hAnsiTheme="majorHAnsi" w:cs="Calibri"/>
        </w:rPr>
        <w:footnoteReference w:id="1"/>
      </w:r>
      <w:r>
        <w:rPr>
          <w:rFonts w:asciiTheme="majorHAnsi" w:hAnsiTheme="majorHAnsi" w:cs="Calibri"/>
        </w:rPr>
        <w:t>.</w:t>
      </w:r>
      <w:r w:rsidRPr="003D2398">
        <w:rPr>
          <w:rFonts w:asciiTheme="majorHAnsi" w:hAnsiTheme="majorHAnsi" w:cs="Calibri"/>
        </w:rPr>
        <w:t xml:space="preserve">  This intends to enable the management at various levels of project organization </w:t>
      </w:r>
      <w:r>
        <w:rPr>
          <w:rFonts w:asciiTheme="majorHAnsi" w:hAnsiTheme="majorHAnsi" w:cs="Calibri"/>
        </w:rPr>
        <w:t xml:space="preserve">to </w:t>
      </w:r>
      <w:r w:rsidRPr="003D2398">
        <w:rPr>
          <w:rFonts w:asciiTheme="majorHAnsi" w:hAnsiTheme="majorHAnsi" w:cs="Calibri"/>
        </w:rPr>
        <w:t xml:space="preserve">track over time the progress and results as well as the decisions that need to be rendered as the </w:t>
      </w:r>
      <w:r>
        <w:rPr>
          <w:rFonts w:asciiTheme="majorHAnsi" w:hAnsiTheme="majorHAnsi" w:cs="Calibri"/>
        </w:rPr>
        <w:t>Project</w:t>
      </w:r>
      <w:r w:rsidRPr="003D2398">
        <w:rPr>
          <w:rFonts w:asciiTheme="majorHAnsi" w:hAnsiTheme="majorHAnsi" w:cs="Calibri"/>
        </w:rPr>
        <w:t xml:space="preserve"> progresses.  This is a critical </w:t>
      </w:r>
      <w:r>
        <w:rPr>
          <w:rFonts w:asciiTheme="majorHAnsi" w:hAnsiTheme="majorHAnsi" w:cs="Calibri"/>
        </w:rPr>
        <w:t xml:space="preserve">segment </w:t>
      </w:r>
      <w:r w:rsidRPr="003D2398">
        <w:rPr>
          <w:rFonts w:asciiTheme="majorHAnsi" w:hAnsiTheme="majorHAnsi" w:cs="Calibri"/>
        </w:rPr>
        <w:t xml:space="preserve">under Component 4 of the </w:t>
      </w:r>
      <w:r>
        <w:rPr>
          <w:rFonts w:asciiTheme="majorHAnsi" w:hAnsiTheme="majorHAnsi" w:cs="Calibri"/>
        </w:rPr>
        <w:t>Project</w:t>
      </w:r>
      <w:r w:rsidRPr="003D2398">
        <w:rPr>
          <w:rFonts w:asciiTheme="majorHAnsi" w:hAnsiTheme="majorHAnsi" w:cs="Calibri"/>
        </w:rPr>
        <w:t xml:space="preserve"> that is aimed at aligning implementation with the </w:t>
      </w:r>
      <w:r>
        <w:rPr>
          <w:rFonts w:asciiTheme="majorHAnsi" w:hAnsiTheme="majorHAnsi" w:cs="Calibri"/>
        </w:rPr>
        <w:t xml:space="preserve">achieving development outcomes indicated in the </w:t>
      </w:r>
      <w:r w:rsidRPr="003D2398">
        <w:rPr>
          <w:rFonts w:asciiTheme="majorHAnsi" w:hAnsiTheme="majorHAnsi" w:cs="Calibri"/>
        </w:rPr>
        <w:t>project results framework and arrangement for monitoring</w:t>
      </w:r>
      <w:r w:rsidRPr="003D2398">
        <w:rPr>
          <w:rStyle w:val="FootnoteReference"/>
          <w:rFonts w:asciiTheme="majorHAnsi" w:hAnsiTheme="majorHAnsi" w:cs="Calibri"/>
          <w:b/>
        </w:rPr>
        <w:footnoteReference w:id="2"/>
      </w:r>
      <w:r w:rsidRPr="003D2398">
        <w:rPr>
          <w:rFonts w:asciiTheme="majorHAnsi" w:hAnsiTheme="majorHAnsi" w:cs="Calibri"/>
        </w:rPr>
        <w:t xml:space="preserve">.  </w:t>
      </w:r>
    </w:p>
    <w:p w14:paraId="13AA51D1" w14:textId="77777777" w:rsidR="0089350C" w:rsidRDefault="0089350C" w:rsidP="0089350C">
      <w:pPr>
        <w:autoSpaceDE w:val="0"/>
        <w:autoSpaceDN w:val="0"/>
        <w:adjustRightInd w:val="0"/>
        <w:spacing w:after="0" w:line="240" w:lineRule="auto"/>
        <w:jc w:val="both"/>
        <w:rPr>
          <w:rFonts w:asciiTheme="majorHAnsi" w:hAnsiTheme="majorHAnsi" w:cstheme="minorHAnsi"/>
        </w:rPr>
      </w:pPr>
    </w:p>
    <w:p w14:paraId="3434CF5C" w14:textId="372D700E" w:rsidR="009F1C88" w:rsidRDefault="009F1C88" w:rsidP="009F1C88">
      <w:pPr>
        <w:autoSpaceDE w:val="0"/>
        <w:autoSpaceDN w:val="0"/>
        <w:adjustRightInd w:val="0"/>
        <w:spacing w:after="0" w:line="240" w:lineRule="auto"/>
        <w:jc w:val="both"/>
        <w:rPr>
          <w:rFonts w:ascii="Cambria" w:hAnsi="Cambria" w:cs="Calibri"/>
        </w:rPr>
      </w:pPr>
      <w:r>
        <w:rPr>
          <w:rFonts w:ascii="Cambria" w:hAnsi="Cambria" w:cs="Calibri"/>
        </w:rPr>
        <w:t xml:space="preserve">The engagement of the M&amp;E Officer at the PSO is expected to take part in strengthening and steer the uptake of the concerned staff of the Project to the procedures and standards in performing M&amp;E works.  This is to ensure that the information on the Project status in regard to performance in the delivery of interventions and attainment of the desired outcomes as well as the issues / concerns encountered are accessed by the management as bases in drawing out decisions and strategies as implementation progresses. </w:t>
      </w:r>
    </w:p>
    <w:p w14:paraId="41BAA3F0" w14:textId="7F791E1A" w:rsidR="008936CC" w:rsidRDefault="008936CC">
      <w:pPr>
        <w:autoSpaceDE w:val="0"/>
        <w:autoSpaceDN w:val="0"/>
        <w:adjustRightInd w:val="0"/>
        <w:spacing w:after="0" w:line="240" w:lineRule="auto"/>
        <w:jc w:val="both"/>
        <w:rPr>
          <w:rFonts w:asciiTheme="majorHAnsi" w:hAnsiTheme="majorHAnsi" w:cstheme="minorHAnsi"/>
        </w:rPr>
      </w:pPr>
    </w:p>
    <w:p w14:paraId="6484C042" w14:textId="77777777" w:rsidR="0089350C" w:rsidRPr="00D27775" w:rsidRDefault="0089350C">
      <w:pPr>
        <w:autoSpaceDE w:val="0"/>
        <w:autoSpaceDN w:val="0"/>
        <w:adjustRightInd w:val="0"/>
        <w:spacing w:after="0" w:line="240" w:lineRule="auto"/>
        <w:jc w:val="both"/>
        <w:rPr>
          <w:rFonts w:asciiTheme="majorHAnsi" w:hAnsiTheme="majorHAnsi" w:cstheme="minorHAnsi"/>
        </w:rPr>
      </w:pPr>
    </w:p>
    <w:p w14:paraId="303016F0" w14:textId="6508EA4C" w:rsidR="004C5720" w:rsidRPr="00D27775" w:rsidRDefault="00BC43D6">
      <w:pPr>
        <w:autoSpaceDE w:val="0"/>
        <w:autoSpaceDN w:val="0"/>
        <w:adjustRightInd w:val="0"/>
        <w:spacing w:after="0" w:line="240" w:lineRule="auto"/>
        <w:jc w:val="both"/>
        <w:rPr>
          <w:rFonts w:asciiTheme="majorHAnsi" w:hAnsiTheme="majorHAnsi" w:cstheme="minorHAnsi"/>
          <w:b/>
        </w:rPr>
      </w:pPr>
      <w:r w:rsidRPr="00D27775">
        <w:rPr>
          <w:rFonts w:asciiTheme="majorHAnsi" w:hAnsiTheme="majorHAnsi" w:cstheme="minorHAnsi"/>
          <w:b/>
        </w:rPr>
        <w:t>DUTIES AND RESPONSIBILITIES</w:t>
      </w:r>
    </w:p>
    <w:p w14:paraId="709D9A94" w14:textId="54EED1B9" w:rsidR="0089350C" w:rsidRDefault="0089350C" w:rsidP="0089350C">
      <w:pPr>
        <w:shd w:val="clear" w:color="auto" w:fill="FFFFFF"/>
        <w:spacing w:before="100" w:beforeAutospacing="1" w:after="100" w:afterAutospacing="1" w:line="240" w:lineRule="auto"/>
        <w:rPr>
          <w:rFonts w:asciiTheme="majorHAnsi" w:hAnsiTheme="majorHAnsi" w:cstheme="minorHAnsi"/>
        </w:rPr>
      </w:pPr>
      <w:r>
        <w:rPr>
          <w:rFonts w:asciiTheme="majorHAnsi" w:hAnsiTheme="majorHAnsi" w:cstheme="minorHAnsi"/>
        </w:rPr>
        <w:t>Unde</w:t>
      </w:r>
      <w:r w:rsidRPr="003D2398">
        <w:rPr>
          <w:rFonts w:asciiTheme="majorHAnsi" w:hAnsiTheme="majorHAnsi" w:cstheme="minorHAnsi"/>
        </w:rPr>
        <w:t xml:space="preserve">r the supervision of the </w:t>
      </w:r>
      <w:r w:rsidR="000F5A4E">
        <w:rPr>
          <w:rFonts w:asciiTheme="majorHAnsi" w:hAnsiTheme="majorHAnsi" w:cstheme="minorHAnsi"/>
        </w:rPr>
        <w:t>PS</w:t>
      </w:r>
      <w:r w:rsidRPr="003D2398">
        <w:rPr>
          <w:rFonts w:asciiTheme="majorHAnsi" w:hAnsiTheme="majorHAnsi" w:cstheme="minorHAnsi"/>
        </w:rPr>
        <w:t xml:space="preserve">O </w:t>
      </w:r>
      <w:r w:rsidR="000F5A4E">
        <w:rPr>
          <w:rFonts w:asciiTheme="majorHAnsi" w:hAnsiTheme="majorHAnsi" w:cstheme="minorHAnsi"/>
        </w:rPr>
        <w:t>M&amp;E Unit Head, t</w:t>
      </w:r>
      <w:r w:rsidRPr="003D2398">
        <w:rPr>
          <w:rFonts w:asciiTheme="majorHAnsi" w:hAnsiTheme="majorHAnsi" w:cstheme="minorHAnsi"/>
        </w:rPr>
        <w:t xml:space="preserve">he </w:t>
      </w:r>
      <w:r w:rsidR="000F5A4E">
        <w:rPr>
          <w:rFonts w:asciiTheme="majorHAnsi" w:hAnsiTheme="majorHAnsi" w:cstheme="minorHAnsi"/>
        </w:rPr>
        <w:t xml:space="preserve">PSO </w:t>
      </w:r>
      <w:r w:rsidRPr="003D2398">
        <w:rPr>
          <w:rFonts w:asciiTheme="majorHAnsi" w:hAnsiTheme="majorHAnsi" w:cstheme="minorHAnsi"/>
        </w:rPr>
        <w:t>M&amp;E</w:t>
      </w:r>
      <w:r>
        <w:rPr>
          <w:rFonts w:asciiTheme="majorHAnsi" w:hAnsiTheme="majorHAnsi" w:cstheme="minorHAnsi"/>
        </w:rPr>
        <w:t xml:space="preserve"> Officer shall </w:t>
      </w:r>
      <w:r w:rsidRPr="003D2398">
        <w:rPr>
          <w:rFonts w:asciiTheme="majorHAnsi" w:hAnsiTheme="majorHAnsi" w:cstheme="minorHAnsi"/>
        </w:rPr>
        <w:t>perform</w:t>
      </w:r>
      <w:r>
        <w:rPr>
          <w:rFonts w:asciiTheme="majorHAnsi" w:hAnsiTheme="majorHAnsi" w:cstheme="minorHAnsi"/>
        </w:rPr>
        <w:t xml:space="preserve"> the following tasks</w:t>
      </w:r>
      <w:r w:rsidRPr="003D2398">
        <w:rPr>
          <w:rFonts w:asciiTheme="majorHAnsi" w:hAnsiTheme="majorHAnsi" w:cstheme="minorHAnsi"/>
        </w:rPr>
        <w:t>:</w:t>
      </w:r>
    </w:p>
    <w:p w14:paraId="345121EC" w14:textId="0CEC9FD5" w:rsidR="0040134C" w:rsidRPr="0003659A"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eastAsia="Times New Roman" w:hAnsiTheme="majorHAnsi" w:cs="Times New Roman"/>
          <w:color w:val="000000"/>
        </w:rPr>
        <w:t>Assist in the continuing enhancement of the web-based M&amp;E system (including MIS) based on the tools and parameters specified in the RBME Guidelines and feedback from the users of the system</w:t>
      </w:r>
      <w:r w:rsidRPr="003D2398">
        <w:rPr>
          <w:rFonts w:asciiTheme="majorHAnsi" w:eastAsia="Times New Roman" w:hAnsiTheme="majorHAnsi" w:cs="Times New Roman"/>
          <w:color w:val="000000"/>
        </w:rPr>
        <w:t>;</w:t>
      </w:r>
    </w:p>
    <w:p w14:paraId="278F31E1" w14:textId="77777777" w:rsidR="0040134C" w:rsidRPr="0003659A" w:rsidRDefault="0040134C" w:rsidP="0040134C">
      <w:pPr>
        <w:pStyle w:val="ListParagraph"/>
        <w:shd w:val="clear" w:color="auto" w:fill="FFFFFF"/>
        <w:spacing w:after="120" w:line="240" w:lineRule="auto"/>
        <w:rPr>
          <w:rFonts w:asciiTheme="majorHAnsi" w:hAnsiTheme="majorHAnsi" w:cs="Verdana"/>
        </w:rPr>
      </w:pPr>
    </w:p>
    <w:p w14:paraId="3B7941BB" w14:textId="77176E05" w:rsidR="0040134C" w:rsidRPr="007033B2" w:rsidRDefault="0040134C" w:rsidP="0040134C">
      <w:pPr>
        <w:pStyle w:val="ListParagraph"/>
        <w:numPr>
          <w:ilvl w:val="0"/>
          <w:numId w:val="15"/>
        </w:numPr>
        <w:shd w:val="clear" w:color="auto" w:fill="FFFFFF"/>
        <w:spacing w:after="120" w:line="240" w:lineRule="auto"/>
        <w:rPr>
          <w:rFonts w:asciiTheme="majorHAnsi" w:hAnsiTheme="majorHAnsi" w:cs="Verdana"/>
        </w:rPr>
      </w:pPr>
      <w:r w:rsidRPr="0003659A">
        <w:rPr>
          <w:rFonts w:asciiTheme="majorHAnsi" w:eastAsia="Times New Roman" w:hAnsiTheme="majorHAnsi" w:cs="Times New Roman"/>
          <w:color w:val="000000"/>
        </w:rPr>
        <w:t xml:space="preserve">Prepare periodic M&amp;E reports required by </w:t>
      </w:r>
      <w:r w:rsidR="000C0A66">
        <w:rPr>
          <w:rFonts w:asciiTheme="majorHAnsi" w:eastAsia="Times New Roman" w:hAnsiTheme="majorHAnsi" w:cs="Times New Roman"/>
          <w:color w:val="000000"/>
        </w:rPr>
        <w:t xml:space="preserve">the RPCO management, </w:t>
      </w:r>
      <w:r w:rsidR="003E218F">
        <w:rPr>
          <w:rFonts w:asciiTheme="majorHAnsi" w:eastAsia="Times New Roman" w:hAnsiTheme="majorHAnsi" w:cs="Times New Roman"/>
          <w:color w:val="000000"/>
        </w:rPr>
        <w:t xml:space="preserve">NPCO, </w:t>
      </w:r>
      <w:r w:rsidRPr="0003659A">
        <w:rPr>
          <w:rFonts w:asciiTheme="majorHAnsi" w:eastAsia="Times New Roman" w:hAnsiTheme="majorHAnsi" w:cs="Times New Roman"/>
          <w:color w:val="000000"/>
        </w:rPr>
        <w:t>DA-Special Projects and Coordination Management Division (SPCMAD)</w:t>
      </w:r>
      <w:r>
        <w:rPr>
          <w:rFonts w:asciiTheme="majorHAnsi" w:eastAsia="Times New Roman" w:hAnsiTheme="majorHAnsi" w:cs="Times New Roman"/>
          <w:color w:val="000000"/>
        </w:rPr>
        <w:t>, DA Monitoring and Evaluation Division (MED), Commission on Audit (COA), National Economic and Development Authority (NEDA), Department of Budget Management (DBM) and other special reports being requested by other institutions / agencies;</w:t>
      </w:r>
    </w:p>
    <w:p w14:paraId="35DB773B" w14:textId="77777777" w:rsidR="0040134C" w:rsidRPr="00CF798C" w:rsidRDefault="0040134C" w:rsidP="0040134C">
      <w:pPr>
        <w:pStyle w:val="ListParagraph"/>
        <w:shd w:val="clear" w:color="auto" w:fill="FFFFFF"/>
        <w:spacing w:after="120" w:line="240" w:lineRule="auto"/>
        <w:rPr>
          <w:rFonts w:asciiTheme="majorHAnsi" w:hAnsiTheme="majorHAnsi" w:cs="Verdana"/>
        </w:rPr>
      </w:pPr>
    </w:p>
    <w:p w14:paraId="3F79D32C" w14:textId="1B275A51" w:rsidR="0040134C"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hAnsiTheme="majorHAnsi" w:cs="Verdana"/>
        </w:rPr>
        <w:t xml:space="preserve">Take part in training / mentoring the concerned personnel at the PSOs and RPCOs on use of </w:t>
      </w:r>
      <w:proofErr w:type="gramStart"/>
      <w:r>
        <w:rPr>
          <w:rFonts w:asciiTheme="majorHAnsi" w:hAnsiTheme="majorHAnsi" w:cs="Verdana"/>
        </w:rPr>
        <w:t>the  PRDP</w:t>
      </w:r>
      <w:proofErr w:type="gramEnd"/>
      <w:r>
        <w:rPr>
          <w:rFonts w:asciiTheme="majorHAnsi" w:hAnsiTheme="majorHAnsi" w:cs="Verdana"/>
        </w:rPr>
        <w:t xml:space="preserve"> M&amp;E system (Web-based);</w:t>
      </w:r>
    </w:p>
    <w:p w14:paraId="3FA7166D" w14:textId="77777777" w:rsidR="0040134C" w:rsidRPr="00842FB6" w:rsidRDefault="0040134C" w:rsidP="0040134C">
      <w:pPr>
        <w:shd w:val="clear" w:color="auto" w:fill="FFFFFF"/>
        <w:spacing w:after="120" w:line="240" w:lineRule="auto"/>
        <w:rPr>
          <w:rFonts w:asciiTheme="majorHAnsi" w:hAnsiTheme="majorHAnsi" w:cs="Verdana"/>
        </w:rPr>
      </w:pPr>
    </w:p>
    <w:p w14:paraId="08142C77" w14:textId="7B600962" w:rsidR="0040134C"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hAnsiTheme="majorHAnsi" w:cs="Verdana"/>
        </w:rPr>
        <w:t>A</w:t>
      </w:r>
      <w:r w:rsidR="003E218F">
        <w:rPr>
          <w:rFonts w:asciiTheme="majorHAnsi" w:hAnsiTheme="majorHAnsi" w:cs="Verdana"/>
        </w:rPr>
        <w:t>ssist the PSO</w:t>
      </w:r>
      <w:r>
        <w:rPr>
          <w:rFonts w:asciiTheme="majorHAnsi" w:hAnsiTheme="majorHAnsi" w:cs="Verdana"/>
        </w:rPr>
        <w:t xml:space="preserve"> M&amp;E Specialist in coordinating and facilitating the conduct of Rapid Appraisal of Emerging Benefits (RAEB) of completed I-BUILD and I-REAP subprojects in the </w:t>
      </w:r>
      <w:r w:rsidR="003E218F">
        <w:rPr>
          <w:rFonts w:asciiTheme="majorHAnsi" w:hAnsiTheme="majorHAnsi" w:cs="Verdana"/>
        </w:rPr>
        <w:t>Regions</w:t>
      </w:r>
      <w:r>
        <w:rPr>
          <w:rFonts w:asciiTheme="majorHAnsi" w:hAnsiTheme="majorHAnsi" w:cs="Verdana"/>
        </w:rPr>
        <w:t xml:space="preserve"> (as may be directed by the </w:t>
      </w:r>
      <w:r w:rsidR="003E218F">
        <w:rPr>
          <w:rFonts w:asciiTheme="majorHAnsi" w:hAnsiTheme="majorHAnsi" w:cs="Verdana"/>
        </w:rPr>
        <w:t xml:space="preserve">PSO </w:t>
      </w:r>
      <w:r>
        <w:rPr>
          <w:rFonts w:asciiTheme="majorHAnsi" w:hAnsiTheme="majorHAnsi" w:cs="Verdana"/>
        </w:rPr>
        <w:t>M&amp;E Unit head);</w:t>
      </w:r>
    </w:p>
    <w:p w14:paraId="08FA950B" w14:textId="77777777" w:rsidR="0040134C" w:rsidRDefault="0040134C" w:rsidP="0040134C">
      <w:pPr>
        <w:pStyle w:val="ListParagraph"/>
        <w:shd w:val="clear" w:color="auto" w:fill="FFFFFF"/>
        <w:spacing w:after="120" w:line="240" w:lineRule="auto"/>
        <w:rPr>
          <w:rFonts w:asciiTheme="majorHAnsi" w:hAnsiTheme="majorHAnsi" w:cs="Verdana"/>
        </w:rPr>
      </w:pPr>
    </w:p>
    <w:p w14:paraId="1034893C" w14:textId="429E190E" w:rsidR="0040134C" w:rsidRDefault="0040134C" w:rsidP="0040134C">
      <w:pPr>
        <w:pStyle w:val="ListParagraph"/>
        <w:numPr>
          <w:ilvl w:val="0"/>
          <w:numId w:val="15"/>
        </w:numPr>
        <w:shd w:val="clear" w:color="auto" w:fill="FFFFFF"/>
        <w:spacing w:after="120" w:line="240" w:lineRule="auto"/>
        <w:rPr>
          <w:rFonts w:asciiTheme="majorHAnsi" w:hAnsiTheme="majorHAnsi" w:cs="Verdana"/>
        </w:rPr>
      </w:pPr>
      <w:r w:rsidRPr="004C2281">
        <w:rPr>
          <w:rFonts w:asciiTheme="majorHAnsi" w:hAnsiTheme="majorHAnsi" w:cs="Verdana"/>
        </w:rPr>
        <w:t xml:space="preserve">Assist the </w:t>
      </w:r>
      <w:r w:rsidR="00CB11B8">
        <w:rPr>
          <w:rFonts w:asciiTheme="majorHAnsi" w:hAnsiTheme="majorHAnsi" w:cs="Verdana"/>
        </w:rPr>
        <w:t xml:space="preserve">PSO </w:t>
      </w:r>
      <w:r w:rsidRPr="004C2281">
        <w:rPr>
          <w:rFonts w:asciiTheme="majorHAnsi" w:hAnsiTheme="majorHAnsi" w:cs="Verdana"/>
        </w:rPr>
        <w:t>M&amp;E Specialist in p</w:t>
      </w:r>
      <w:r w:rsidR="00CB11B8">
        <w:rPr>
          <w:rFonts w:asciiTheme="majorHAnsi" w:hAnsiTheme="majorHAnsi" w:cs="Verdana"/>
        </w:rPr>
        <w:t>reparing</w:t>
      </w:r>
      <w:r w:rsidRPr="004C2281">
        <w:rPr>
          <w:rFonts w:asciiTheme="majorHAnsi" w:hAnsiTheme="majorHAnsi" w:cs="Verdana"/>
        </w:rPr>
        <w:t xml:space="preserve"> consolidated / project-wide RAEB report and for updating over time </w:t>
      </w:r>
      <w:r>
        <w:rPr>
          <w:rFonts w:asciiTheme="majorHAnsi" w:hAnsiTheme="majorHAnsi" w:cs="Verdana"/>
        </w:rPr>
        <w:t xml:space="preserve">(as may be directed by the </w:t>
      </w:r>
      <w:r w:rsidR="00CB11B8">
        <w:rPr>
          <w:rFonts w:asciiTheme="majorHAnsi" w:hAnsiTheme="majorHAnsi" w:cs="Verdana"/>
        </w:rPr>
        <w:t>PS</w:t>
      </w:r>
      <w:r>
        <w:rPr>
          <w:rFonts w:asciiTheme="majorHAnsi" w:hAnsiTheme="majorHAnsi" w:cs="Verdana"/>
        </w:rPr>
        <w:t>O M&amp;E Unit head</w:t>
      </w:r>
      <w:r w:rsidR="00CB11B8">
        <w:rPr>
          <w:rFonts w:asciiTheme="majorHAnsi" w:hAnsiTheme="majorHAnsi" w:cs="Verdana"/>
        </w:rPr>
        <w:t>)</w:t>
      </w:r>
      <w:r>
        <w:rPr>
          <w:rFonts w:asciiTheme="majorHAnsi" w:hAnsiTheme="majorHAnsi" w:cs="Verdana"/>
        </w:rPr>
        <w:t>;</w:t>
      </w:r>
    </w:p>
    <w:p w14:paraId="4A818C27" w14:textId="77777777" w:rsidR="0040134C" w:rsidRPr="004C2281" w:rsidRDefault="0040134C" w:rsidP="0040134C">
      <w:pPr>
        <w:pStyle w:val="ListParagraph"/>
        <w:shd w:val="clear" w:color="auto" w:fill="FFFFFF"/>
        <w:spacing w:after="120" w:line="240" w:lineRule="auto"/>
        <w:rPr>
          <w:rFonts w:asciiTheme="majorHAnsi" w:hAnsiTheme="majorHAnsi" w:cs="Verdana"/>
        </w:rPr>
      </w:pPr>
    </w:p>
    <w:p w14:paraId="66EA8756" w14:textId="77777777" w:rsidR="0040134C"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hAnsiTheme="majorHAnsi" w:cs="Verdana"/>
        </w:rPr>
        <w:t xml:space="preserve">Process and organize Project information to generate specific report templates relevant to M&amp;E; </w:t>
      </w:r>
    </w:p>
    <w:p w14:paraId="4E56DFE8" w14:textId="77777777" w:rsidR="0040134C" w:rsidRPr="00570ECB" w:rsidRDefault="0040134C" w:rsidP="0040134C">
      <w:pPr>
        <w:shd w:val="clear" w:color="auto" w:fill="FFFFFF"/>
        <w:spacing w:after="120" w:line="240" w:lineRule="auto"/>
        <w:rPr>
          <w:rFonts w:asciiTheme="majorHAnsi" w:hAnsiTheme="majorHAnsi" w:cs="Verdana"/>
        </w:rPr>
      </w:pPr>
    </w:p>
    <w:p w14:paraId="409C820E" w14:textId="128FBAC3" w:rsidR="0040134C" w:rsidRPr="00BE327C"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eastAsia="Times New Roman" w:hAnsiTheme="majorHAnsi" w:cs="Times New Roman"/>
          <w:color w:val="000000"/>
        </w:rPr>
        <w:t xml:space="preserve">Participate in </w:t>
      </w:r>
      <w:r w:rsidRPr="003D2398">
        <w:rPr>
          <w:rFonts w:asciiTheme="majorHAnsi" w:eastAsia="Times New Roman" w:hAnsiTheme="majorHAnsi" w:cs="Times New Roman"/>
          <w:color w:val="000000"/>
        </w:rPr>
        <w:t>problem solving sessions based on M&amp;E findings;</w:t>
      </w:r>
    </w:p>
    <w:p w14:paraId="2EFC7C85" w14:textId="77777777" w:rsidR="00BE327C" w:rsidRPr="00BE327C" w:rsidRDefault="00BE327C" w:rsidP="00BE327C">
      <w:pPr>
        <w:shd w:val="clear" w:color="auto" w:fill="FFFFFF"/>
        <w:spacing w:after="120" w:line="240" w:lineRule="auto"/>
        <w:rPr>
          <w:rFonts w:asciiTheme="majorHAnsi" w:hAnsiTheme="majorHAnsi" w:cs="Verdana"/>
        </w:rPr>
      </w:pPr>
    </w:p>
    <w:p w14:paraId="5A436663" w14:textId="77777777" w:rsidR="00BE327C" w:rsidRDefault="0040134C" w:rsidP="0040134C">
      <w:pPr>
        <w:pStyle w:val="ListParagraph"/>
        <w:numPr>
          <w:ilvl w:val="0"/>
          <w:numId w:val="15"/>
        </w:numPr>
        <w:shd w:val="clear" w:color="auto" w:fill="FFFFFF"/>
        <w:spacing w:after="120" w:line="240" w:lineRule="auto"/>
        <w:rPr>
          <w:rFonts w:asciiTheme="majorHAnsi" w:hAnsiTheme="majorHAnsi" w:cs="Verdana"/>
        </w:rPr>
      </w:pPr>
      <w:r>
        <w:rPr>
          <w:rFonts w:asciiTheme="majorHAnsi" w:hAnsiTheme="majorHAnsi" w:cs="Verdana"/>
        </w:rPr>
        <w:t xml:space="preserve">Lead in the overall coordination and facilitate the conduct of Citizens Monitoring across </w:t>
      </w:r>
      <w:r w:rsidR="000C0A66">
        <w:rPr>
          <w:rFonts w:asciiTheme="majorHAnsi" w:hAnsiTheme="majorHAnsi" w:cs="Verdana"/>
        </w:rPr>
        <w:t>Regions in the cluster</w:t>
      </w:r>
      <w:r>
        <w:rPr>
          <w:rFonts w:asciiTheme="majorHAnsi" w:hAnsiTheme="majorHAnsi" w:cs="Verdana"/>
        </w:rPr>
        <w:t>;</w:t>
      </w:r>
      <w:r w:rsidR="000C0A66">
        <w:rPr>
          <w:rFonts w:asciiTheme="majorHAnsi" w:hAnsiTheme="majorHAnsi" w:cs="Verdana"/>
        </w:rPr>
        <w:t xml:space="preserve"> </w:t>
      </w:r>
    </w:p>
    <w:p w14:paraId="4CCC09BB" w14:textId="77777777" w:rsidR="00BE327C" w:rsidRPr="00BE327C" w:rsidRDefault="00BE327C" w:rsidP="00BE327C">
      <w:pPr>
        <w:shd w:val="clear" w:color="auto" w:fill="FFFFFF"/>
        <w:spacing w:after="120" w:line="240" w:lineRule="auto"/>
        <w:rPr>
          <w:rFonts w:asciiTheme="majorHAnsi" w:hAnsiTheme="majorHAnsi" w:cs="Verdana"/>
        </w:rPr>
      </w:pPr>
    </w:p>
    <w:p w14:paraId="6161B9EC" w14:textId="0CEB0223" w:rsidR="00BE327C" w:rsidRPr="00C70D61" w:rsidRDefault="00BE327C" w:rsidP="00BE327C">
      <w:pPr>
        <w:pStyle w:val="ListParagraph"/>
        <w:numPr>
          <w:ilvl w:val="0"/>
          <w:numId w:val="15"/>
        </w:numPr>
        <w:shd w:val="clear" w:color="auto" w:fill="FFFFFF"/>
        <w:spacing w:after="120" w:line="240" w:lineRule="auto"/>
        <w:rPr>
          <w:rFonts w:asciiTheme="majorHAnsi" w:hAnsiTheme="majorHAnsi" w:cs="Verdana"/>
        </w:rPr>
      </w:pPr>
      <w:r>
        <w:rPr>
          <w:rFonts w:asciiTheme="majorHAnsi" w:hAnsiTheme="majorHAnsi" w:cs="Verdana"/>
        </w:rPr>
        <w:t xml:space="preserve">Monitor and evaluate progress of the mainstreaming of PRDP tools and innovations in the planning and service delivery system of the DA Regional Field Offices (RFO) in the cluster; and </w:t>
      </w:r>
    </w:p>
    <w:p w14:paraId="6AD9A39D" w14:textId="3ADAC5DF" w:rsidR="0040134C" w:rsidRPr="00BE327C" w:rsidRDefault="0040134C" w:rsidP="00BE327C">
      <w:pPr>
        <w:shd w:val="clear" w:color="auto" w:fill="FFFFFF"/>
        <w:spacing w:after="120" w:line="240" w:lineRule="auto"/>
        <w:rPr>
          <w:rFonts w:asciiTheme="majorHAnsi" w:hAnsiTheme="majorHAnsi" w:cs="Verdana"/>
        </w:rPr>
      </w:pPr>
    </w:p>
    <w:p w14:paraId="3A66B70C" w14:textId="6A7B2A6C" w:rsidR="0040134C" w:rsidRPr="00C70D61" w:rsidRDefault="0040134C" w:rsidP="0040134C">
      <w:pPr>
        <w:pStyle w:val="ListParagraph"/>
        <w:numPr>
          <w:ilvl w:val="0"/>
          <w:numId w:val="15"/>
        </w:numPr>
        <w:shd w:val="clear" w:color="auto" w:fill="FFFFFF"/>
        <w:spacing w:after="120" w:line="240" w:lineRule="auto"/>
        <w:rPr>
          <w:rFonts w:asciiTheme="majorHAnsi" w:eastAsia="Times New Roman" w:hAnsiTheme="majorHAnsi" w:cs="Times New Roman"/>
          <w:color w:val="000000"/>
        </w:rPr>
      </w:pPr>
      <w:r w:rsidRPr="003D2398">
        <w:rPr>
          <w:rFonts w:asciiTheme="majorHAnsi" w:eastAsia="Times New Roman" w:hAnsiTheme="majorHAnsi" w:cs="Times New Roman"/>
          <w:color w:val="000000"/>
        </w:rPr>
        <w:t xml:space="preserve">Others </w:t>
      </w:r>
      <w:r>
        <w:rPr>
          <w:rFonts w:asciiTheme="majorHAnsi" w:eastAsia="Times New Roman" w:hAnsiTheme="majorHAnsi" w:cs="Times New Roman"/>
          <w:color w:val="000000"/>
        </w:rPr>
        <w:t xml:space="preserve">as may be directed by the </w:t>
      </w:r>
      <w:r w:rsidR="000F5A4E">
        <w:rPr>
          <w:rFonts w:asciiTheme="majorHAnsi" w:eastAsia="Times New Roman" w:hAnsiTheme="majorHAnsi" w:cs="Times New Roman"/>
          <w:color w:val="000000"/>
        </w:rPr>
        <w:t>PSO M&amp;E Unit head</w:t>
      </w:r>
      <w:r>
        <w:rPr>
          <w:rFonts w:asciiTheme="majorHAnsi" w:eastAsia="Times New Roman" w:hAnsiTheme="majorHAnsi" w:cs="Times New Roman"/>
          <w:color w:val="000000"/>
        </w:rPr>
        <w:t xml:space="preserve">. </w:t>
      </w:r>
    </w:p>
    <w:p w14:paraId="11890853" w14:textId="77777777" w:rsidR="0040134C" w:rsidRPr="00C70D61" w:rsidRDefault="0040134C" w:rsidP="0040134C">
      <w:pPr>
        <w:pStyle w:val="ListParagraph"/>
        <w:rPr>
          <w:rFonts w:asciiTheme="majorHAnsi" w:eastAsia="Times New Roman" w:hAnsiTheme="majorHAnsi" w:cs="Times New Roman"/>
          <w:color w:val="000000"/>
        </w:rPr>
      </w:pPr>
    </w:p>
    <w:p w14:paraId="2316A555" w14:textId="08DAFFCE" w:rsidR="002F7480" w:rsidRDefault="002F7480" w:rsidP="00C73C5F">
      <w:pPr>
        <w:pStyle w:val="Default"/>
        <w:rPr>
          <w:rFonts w:asciiTheme="majorHAnsi" w:eastAsia="Times New Roman" w:hAnsiTheme="majorHAnsi"/>
          <w:sz w:val="22"/>
          <w:szCs w:val="22"/>
        </w:rPr>
      </w:pPr>
    </w:p>
    <w:p w14:paraId="54942F8B" w14:textId="77777777" w:rsidR="0089350C" w:rsidRPr="00D27775" w:rsidRDefault="0089350C" w:rsidP="00C73C5F">
      <w:pPr>
        <w:pStyle w:val="Default"/>
        <w:rPr>
          <w:rFonts w:asciiTheme="majorHAnsi" w:hAnsiTheme="majorHAnsi"/>
          <w:sz w:val="22"/>
          <w:szCs w:val="22"/>
        </w:rPr>
      </w:pPr>
    </w:p>
    <w:p w14:paraId="1ECC9163" w14:textId="6DDC3A83" w:rsidR="00E21115" w:rsidRPr="00D27775" w:rsidRDefault="00CD54E8" w:rsidP="00F32029">
      <w:pPr>
        <w:pStyle w:val="Default"/>
        <w:rPr>
          <w:rFonts w:asciiTheme="majorHAnsi" w:hAnsiTheme="majorHAnsi"/>
          <w:sz w:val="22"/>
          <w:szCs w:val="22"/>
        </w:rPr>
      </w:pPr>
      <w:r w:rsidRPr="00D27775">
        <w:rPr>
          <w:rFonts w:asciiTheme="majorHAnsi" w:hAnsiTheme="majorHAnsi"/>
          <w:b/>
          <w:bCs/>
          <w:sz w:val="22"/>
          <w:szCs w:val="22"/>
        </w:rPr>
        <w:t>REQUIRED EDUCATION AND QUALIFICATION</w:t>
      </w:r>
    </w:p>
    <w:p w14:paraId="69E2C331" w14:textId="77777777" w:rsidR="00E70EA8" w:rsidRPr="00D27775" w:rsidRDefault="00E70EA8" w:rsidP="009D7C23">
      <w:pPr>
        <w:pStyle w:val="Default"/>
        <w:rPr>
          <w:rFonts w:asciiTheme="majorHAnsi" w:hAnsiTheme="majorHAnsi"/>
          <w:sz w:val="22"/>
          <w:szCs w:val="22"/>
        </w:rPr>
      </w:pPr>
    </w:p>
    <w:p w14:paraId="50D481D7" w14:textId="1917E605" w:rsidR="00941472" w:rsidRPr="0089350C" w:rsidRDefault="00941472" w:rsidP="00941472">
      <w:pPr>
        <w:pStyle w:val="ListParagraph"/>
        <w:numPr>
          <w:ilvl w:val="0"/>
          <w:numId w:val="21"/>
        </w:numPr>
        <w:spacing w:after="0" w:line="240" w:lineRule="auto"/>
        <w:ind w:right="32"/>
        <w:jc w:val="both"/>
        <w:rPr>
          <w:rFonts w:ascii="Cambria" w:hAnsi="Cambria"/>
          <w:lang w:eastAsia="id-ID"/>
        </w:rPr>
      </w:pPr>
      <w:r w:rsidRPr="00D27775">
        <w:rPr>
          <w:rFonts w:ascii="Cambria" w:hAnsi="Cambria"/>
          <w:lang w:eastAsia="id-ID"/>
        </w:rPr>
        <w:t xml:space="preserve">Education </w:t>
      </w:r>
      <w:r w:rsidRPr="00D27775">
        <w:rPr>
          <w:rFonts w:ascii="Cambria" w:hAnsi="Cambria" w:cs="Times"/>
        </w:rPr>
        <w:t>and Relevant Experiences</w:t>
      </w:r>
    </w:p>
    <w:p w14:paraId="44DFFD52" w14:textId="4BAF1C53" w:rsidR="0089350C" w:rsidRDefault="0089350C" w:rsidP="0089350C">
      <w:pPr>
        <w:pStyle w:val="ListParagraph"/>
        <w:spacing w:after="0" w:line="240" w:lineRule="auto"/>
        <w:ind w:left="350" w:right="32"/>
        <w:jc w:val="both"/>
        <w:rPr>
          <w:rFonts w:ascii="Cambria" w:hAnsi="Cambria"/>
          <w:lang w:eastAsia="id-ID"/>
        </w:rPr>
      </w:pPr>
    </w:p>
    <w:p w14:paraId="486F253A" w14:textId="77777777" w:rsidR="0089350C" w:rsidRPr="00C70D61" w:rsidRDefault="0089350C" w:rsidP="0089350C">
      <w:pPr>
        <w:pStyle w:val="ListParagraph"/>
        <w:numPr>
          <w:ilvl w:val="0"/>
          <w:numId w:val="16"/>
        </w:numPr>
        <w:rPr>
          <w:rFonts w:asciiTheme="majorHAnsi" w:hAnsiTheme="majorHAnsi"/>
        </w:rPr>
      </w:pPr>
      <w:r>
        <w:rPr>
          <w:rFonts w:asciiTheme="majorHAnsi" w:hAnsiTheme="majorHAnsi"/>
        </w:rPr>
        <w:t xml:space="preserve">Graduate of social science / information technology / agriculture sector related.  </w:t>
      </w:r>
    </w:p>
    <w:p w14:paraId="6AF40725" w14:textId="77777777" w:rsidR="0089350C" w:rsidRPr="00C70D61" w:rsidRDefault="0089350C" w:rsidP="0089350C">
      <w:pPr>
        <w:pStyle w:val="ListParagraph"/>
        <w:rPr>
          <w:rFonts w:asciiTheme="majorHAnsi" w:hAnsiTheme="majorHAnsi"/>
        </w:rPr>
      </w:pPr>
    </w:p>
    <w:p w14:paraId="2EC317EB" w14:textId="24A9640A" w:rsidR="0089350C" w:rsidRPr="00C70D61" w:rsidRDefault="0089350C" w:rsidP="0089350C">
      <w:pPr>
        <w:pStyle w:val="ListParagraph"/>
        <w:numPr>
          <w:ilvl w:val="0"/>
          <w:numId w:val="16"/>
        </w:numPr>
        <w:rPr>
          <w:rFonts w:asciiTheme="majorHAnsi" w:hAnsiTheme="majorHAnsi"/>
        </w:rPr>
      </w:pPr>
      <w:r w:rsidRPr="003D2398">
        <w:rPr>
          <w:rFonts w:asciiTheme="majorHAnsi" w:hAnsiTheme="majorHAnsi"/>
        </w:rPr>
        <w:t xml:space="preserve">At least </w:t>
      </w:r>
      <w:r w:rsidR="007C05D4">
        <w:rPr>
          <w:rFonts w:asciiTheme="majorHAnsi" w:hAnsiTheme="majorHAnsi"/>
        </w:rPr>
        <w:t xml:space="preserve">three (3) </w:t>
      </w:r>
      <w:r w:rsidRPr="003D2398">
        <w:rPr>
          <w:rFonts w:asciiTheme="majorHAnsi" w:hAnsiTheme="majorHAnsi"/>
        </w:rPr>
        <w:t xml:space="preserve">years of relevant experience in handling M&amp;E works </w:t>
      </w:r>
      <w:r>
        <w:rPr>
          <w:rFonts w:asciiTheme="majorHAnsi" w:hAnsiTheme="majorHAnsi"/>
        </w:rPr>
        <w:t>in</w:t>
      </w:r>
      <w:r w:rsidRPr="003D2398">
        <w:rPr>
          <w:rFonts w:asciiTheme="majorHAnsi" w:hAnsiTheme="majorHAnsi"/>
        </w:rPr>
        <w:t xml:space="preserve"> foreign assisted projects (FAPs);</w:t>
      </w:r>
    </w:p>
    <w:p w14:paraId="0D79676B" w14:textId="77777777" w:rsidR="0089350C" w:rsidRPr="00C70D61" w:rsidRDefault="0089350C" w:rsidP="0089350C">
      <w:pPr>
        <w:pStyle w:val="ListParagraph"/>
        <w:rPr>
          <w:rFonts w:asciiTheme="majorHAnsi" w:hAnsiTheme="majorHAnsi"/>
        </w:rPr>
      </w:pPr>
    </w:p>
    <w:p w14:paraId="05812D92" w14:textId="77777777" w:rsidR="0089350C" w:rsidRPr="00C70D61" w:rsidRDefault="0089350C" w:rsidP="0089350C">
      <w:pPr>
        <w:pStyle w:val="ListParagraph"/>
        <w:numPr>
          <w:ilvl w:val="0"/>
          <w:numId w:val="16"/>
        </w:numPr>
        <w:rPr>
          <w:rFonts w:asciiTheme="majorHAnsi" w:hAnsiTheme="majorHAnsi"/>
        </w:rPr>
      </w:pPr>
      <w:r w:rsidRPr="003D2398">
        <w:rPr>
          <w:rFonts w:asciiTheme="majorHAnsi" w:hAnsiTheme="majorHAnsi"/>
        </w:rPr>
        <w:t xml:space="preserve">Demonstrated experience in designing and implementing M&amp;E systems and tools in a multi- faceted </w:t>
      </w:r>
      <w:r>
        <w:rPr>
          <w:rFonts w:asciiTheme="majorHAnsi" w:hAnsiTheme="majorHAnsi"/>
        </w:rPr>
        <w:t>Project</w:t>
      </w:r>
      <w:r w:rsidRPr="003D2398">
        <w:rPr>
          <w:rFonts w:asciiTheme="majorHAnsi" w:hAnsiTheme="majorHAnsi"/>
        </w:rPr>
        <w:t xml:space="preserve"> as well as using Management Information Systems (MIS);</w:t>
      </w:r>
    </w:p>
    <w:p w14:paraId="049D3403" w14:textId="27B76FA3" w:rsidR="00331259" w:rsidRDefault="00331259" w:rsidP="009D7C23">
      <w:pPr>
        <w:pStyle w:val="Default"/>
        <w:rPr>
          <w:rFonts w:asciiTheme="majorHAnsi" w:hAnsiTheme="majorHAnsi"/>
          <w:sz w:val="22"/>
          <w:szCs w:val="22"/>
        </w:rPr>
      </w:pPr>
    </w:p>
    <w:p w14:paraId="02C9993B" w14:textId="77777777" w:rsidR="00CF68D5" w:rsidRDefault="00CF68D5" w:rsidP="009D7C23">
      <w:pPr>
        <w:pStyle w:val="Default"/>
        <w:rPr>
          <w:rFonts w:asciiTheme="majorHAnsi" w:hAnsiTheme="majorHAnsi"/>
          <w:sz w:val="22"/>
          <w:szCs w:val="22"/>
        </w:rPr>
      </w:pPr>
    </w:p>
    <w:p w14:paraId="0B0824B5" w14:textId="77777777" w:rsidR="00CF68D5" w:rsidRDefault="00CF68D5" w:rsidP="009D7C23">
      <w:pPr>
        <w:pStyle w:val="Default"/>
        <w:rPr>
          <w:rFonts w:asciiTheme="majorHAnsi" w:hAnsiTheme="majorHAnsi"/>
          <w:sz w:val="22"/>
          <w:szCs w:val="22"/>
        </w:rPr>
      </w:pPr>
    </w:p>
    <w:p w14:paraId="5274F70B" w14:textId="77777777" w:rsidR="00CF68D5" w:rsidRPr="00D27775" w:rsidRDefault="00CF68D5" w:rsidP="009D7C23">
      <w:pPr>
        <w:pStyle w:val="Default"/>
        <w:rPr>
          <w:rFonts w:asciiTheme="majorHAnsi" w:hAnsiTheme="majorHAnsi"/>
          <w:sz w:val="22"/>
          <w:szCs w:val="22"/>
        </w:rPr>
      </w:pPr>
      <w:bookmarkStart w:id="0" w:name="_GoBack"/>
      <w:bookmarkEnd w:id="0"/>
    </w:p>
    <w:p w14:paraId="653F102F" w14:textId="77777777" w:rsidR="00941472" w:rsidRPr="00D27775" w:rsidRDefault="00941472" w:rsidP="00941472">
      <w:pPr>
        <w:pStyle w:val="ListParagraph"/>
        <w:numPr>
          <w:ilvl w:val="0"/>
          <w:numId w:val="21"/>
        </w:numPr>
        <w:spacing w:after="5" w:line="250" w:lineRule="auto"/>
        <w:ind w:right="4867"/>
        <w:jc w:val="both"/>
        <w:rPr>
          <w:rFonts w:ascii="Cambria" w:hAnsi="Cambria"/>
        </w:rPr>
      </w:pPr>
      <w:r w:rsidRPr="00D27775">
        <w:rPr>
          <w:rFonts w:ascii="Cambria" w:hAnsi="Cambria"/>
        </w:rPr>
        <w:lastRenderedPageBreak/>
        <w:t>Knowledge, Competencies and Skills</w:t>
      </w:r>
    </w:p>
    <w:p w14:paraId="23EA519B" w14:textId="7D8E641E" w:rsidR="00941472" w:rsidRDefault="00941472" w:rsidP="009D7C23">
      <w:pPr>
        <w:pStyle w:val="Default"/>
        <w:rPr>
          <w:rFonts w:asciiTheme="majorHAnsi" w:hAnsiTheme="majorHAnsi"/>
          <w:sz w:val="22"/>
          <w:szCs w:val="22"/>
        </w:rPr>
      </w:pPr>
    </w:p>
    <w:p w14:paraId="31BB79A5" w14:textId="77777777" w:rsidR="0089350C" w:rsidRPr="00C70D61" w:rsidRDefault="0089350C" w:rsidP="0089350C">
      <w:pPr>
        <w:pStyle w:val="ListParagraph"/>
        <w:numPr>
          <w:ilvl w:val="0"/>
          <w:numId w:val="22"/>
        </w:numPr>
        <w:rPr>
          <w:rFonts w:asciiTheme="majorHAnsi" w:hAnsiTheme="majorHAnsi"/>
        </w:rPr>
      </w:pPr>
      <w:r w:rsidRPr="003D2398">
        <w:rPr>
          <w:rFonts w:asciiTheme="majorHAnsi" w:hAnsiTheme="majorHAnsi"/>
        </w:rPr>
        <w:t xml:space="preserve">Experience </w:t>
      </w:r>
      <w:r>
        <w:rPr>
          <w:rFonts w:asciiTheme="majorHAnsi" w:hAnsiTheme="majorHAnsi"/>
        </w:rPr>
        <w:t xml:space="preserve">in </w:t>
      </w:r>
      <w:r w:rsidRPr="003D2398">
        <w:rPr>
          <w:rFonts w:asciiTheme="majorHAnsi" w:hAnsiTheme="majorHAnsi"/>
        </w:rPr>
        <w:t>providing M&amp;E technical assistance as part of international donor-funded projects applying international best practices; World Bank experience is a plus;</w:t>
      </w:r>
    </w:p>
    <w:p w14:paraId="00368005" w14:textId="77777777" w:rsidR="0089350C" w:rsidRPr="00C70D61" w:rsidRDefault="0089350C" w:rsidP="0089350C">
      <w:pPr>
        <w:pStyle w:val="ListParagraph"/>
        <w:rPr>
          <w:rFonts w:asciiTheme="majorHAnsi" w:hAnsiTheme="majorHAnsi"/>
        </w:rPr>
      </w:pPr>
    </w:p>
    <w:p w14:paraId="45D9E176" w14:textId="77777777" w:rsidR="0089350C" w:rsidRPr="00C70D61" w:rsidRDefault="0089350C" w:rsidP="0089350C">
      <w:pPr>
        <w:pStyle w:val="ListParagraph"/>
        <w:numPr>
          <w:ilvl w:val="0"/>
          <w:numId w:val="22"/>
        </w:numPr>
        <w:rPr>
          <w:rFonts w:asciiTheme="majorHAnsi" w:hAnsiTheme="majorHAnsi"/>
        </w:rPr>
      </w:pPr>
      <w:r w:rsidRPr="003D2398">
        <w:rPr>
          <w:rFonts w:asciiTheme="majorHAnsi" w:hAnsiTheme="majorHAnsi"/>
        </w:rPr>
        <w:t>Significant experience working with research institutes and universities as well as government bodies is an advantage; and</w:t>
      </w:r>
    </w:p>
    <w:p w14:paraId="52AB34B3" w14:textId="77777777" w:rsidR="0089350C" w:rsidRPr="00C70D61" w:rsidRDefault="0089350C" w:rsidP="0089350C">
      <w:pPr>
        <w:pStyle w:val="ListParagraph"/>
        <w:rPr>
          <w:rFonts w:asciiTheme="majorHAnsi" w:hAnsiTheme="majorHAnsi"/>
        </w:rPr>
      </w:pPr>
    </w:p>
    <w:p w14:paraId="0D118E2C" w14:textId="77777777" w:rsidR="0089350C" w:rsidRPr="00C70D61" w:rsidRDefault="0089350C" w:rsidP="0089350C">
      <w:pPr>
        <w:pStyle w:val="ListParagraph"/>
        <w:numPr>
          <w:ilvl w:val="0"/>
          <w:numId w:val="22"/>
        </w:numPr>
        <w:rPr>
          <w:rFonts w:asciiTheme="majorHAnsi" w:hAnsiTheme="majorHAnsi"/>
        </w:rPr>
      </w:pPr>
      <w:r w:rsidRPr="003D2398">
        <w:rPr>
          <w:rFonts w:asciiTheme="majorHAnsi" w:hAnsiTheme="majorHAnsi"/>
        </w:rPr>
        <w:t>Excellent communication and writing skills (oral and written) in English, including an ability to write high level technical reports.</w:t>
      </w:r>
    </w:p>
    <w:p w14:paraId="5AA3CE6F" w14:textId="77777777" w:rsidR="0089350C" w:rsidRPr="00D27775" w:rsidRDefault="0089350C" w:rsidP="009D7C23">
      <w:pPr>
        <w:pStyle w:val="Default"/>
        <w:rPr>
          <w:rFonts w:asciiTheme="majorHAnsi" w:hAnsiTheme="majorHAnsi"/>
          <w:sz w:val="22"/>
          <w:szCs w:val="22"/>
        </w:rPr>
      </w:pPr>
    </w:p>
    <w:p w14:paraId="27EF64F1" w14:textId="77777777" w:rsidR="0083080B" w:rsidRPr="00D27775" w:rsidRDefault="0083080B" w:rsidP="009D7C23">
      <w:pPr>
        <w:spacing w:after="0" w:line="240" w:lineRule="auto"/>
        <w:jc w:val="both"/>
        <w:rPr>
          <w:rFonts w:asciiTheme="majorHAnsi" w:hAnsiTheme="majorHAnsi"/>
        </w:rPr>
      </w:pPr>
    </w:p>
    <w:p w14:paraId="6B4E03F5" w14:textId="77777777" w:rsidR="0083080B" w:rsidRPr="00D27775" w:rsidRDefault="0083080B" w:rsidP="009D7C23">
      <w:pPr>
        <w:spacing w:after="0" w:line="240" w:lineRule="auto"/>
        <w:jc w:val="both"/>
        <w:rPr>
          <w:rFonts w:asciiTheme="majorHAnsi" w:hAnsiTheme="majorHAnsi"/>
        </w:rPr>
      </w:pPr>
    </w:p>
    <w:p w14:paraId="2AFAB0C3" w14:textId="6E1764D3" w:rsidR="0083080B" w:rsidRPr="00D27775" w:rsidRDefault="0083080B" w:rsidP="0083080B">
      <w:pPr>
        <w:pStyle w:val="Default"/>
        <w:tabs>
          <w:tab w:val="left" w:pos="0"/>
        </w:tabs>
        <w:jc w:val="both"/>
        <w:rPr>
          <w:rFonts w:asciiTheme="majorHAnsi" w:hAnsiTheme="majorHAnsi" w:cstheme="minorHAnsi"/>
          <w:sz w:val="22"/>
          <w:szCs w:val="22"/>
        </w:rPr>
      </w:pPr>
      <w:r w:rsidRPr="00D27775">
        <w:rPr>
          <w:rFonts w:asciiTheme="majorHAnsi" w:hAnsiTheme="majorHAnsi" w:cstheme="minorHAnsi"/>
          <w:sz w:val="22"/>
          <w:szCs w:val="22"/>
        </w:rPr>
        <w:t>PREPARED BY:</w:t>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009878FB" w:rsidRPr="00D27775">
        <w:rPr>
          <w:rFonts w:asciiTheme="majorHAnsi" w:hAnsiTheme="majorHAnsi" w:cstheme="minorHAnsi"/>
          <w:sz w:val="22"/>
          <w:szCs w:val="22"/>
        </w:rPr>
        <w:tab/>
      </w:r>
      <w:r w:rsidRPr="00D27775">
        <w:rPr>
          <w:rFonts w:asciiTheme="majorHAnsi" w:hAnsiTheme="majorHAnsi" w:cstheme="minorHAnsi"/>
          <w:sz w:val="22"/>
          <w:szCs w:val="22"/>
        </w:rPr>
        <w:t>APPROVED BY:</w:t>
      </w:r>
    </w:p>
    <w:p w14:paraId="6E5BEBE6"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5775C632"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5C415EE1" w14:textId="77777777" w:rsidR="0083080B" w:rsidRPr="00D27775" w:rsidRDefault="0083080B" w:rsidP="0083080B">
      <w:pPr>
        <w:pStyle w:val="Default"/>
        <w:tabs>
          <w:tab w:val="left" w:pos="0"/>
        </w:tabs>
        <w:jc w:val="both"/>
        <w:rPr>
          <w:rFonts w:asciiTheme="majorHAnsi" w:hAnsiTheme="majorHAnsi" w:cstheme="minorHAnsi"/>
          <w:sz w:val="22"/>
          <w:szCs w:val="22"/>
        </w:rPr>
      </w:pPr>
    </w:p>
    <w:p w14:paraId="52E1BB19" w14:textId="5EF2B6FA" w:rsidR="0083080B" w:rsidRPr="00D27775" w:rsidRDefault="0089350C" w:rsidP="0083080B">
      <w:pPr>
        <w:pStyle w:val="Default"/>
        <w:tabs>
          <w:tab w:val="left" w:pos="0"/>
        </w:tabs>
        <w:jc w:val="both"/>
        <w:rPr>
          <w:rFonts w:asciiTheme="majorHAnsi" w:hAnsiTheme="majorHAnsi" w:cstheme="minorHAnsi"/>
          <w:b/>
          <w:sz w:val="22"/>
          <w:szCs w:val="22"/>
        </w:rPr>
      </w:pPr>
      <w:r>
        <w:rPr>
          <w:rFonts w:asciiTheme="majorHAnsi" w:hAnsiTheme="majorHAnsi" w:cstheme="minorHAnsi"/>
          <w:b/>
          <w:sz w:val="22"/>
          <w:szCs w:val="22"/>
        </w:rPr>
        <w:t>JOURVIN V. BARRERA</w:t>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sidR="0083080B" w:rsidRPr="00D27775">
        <w:rPr>
          <w:rFonts w:asciiTheme="majorHAnsi" w:hAnsiTheme="majorHAnsi" w:cstheme="minorHAnsi"/>
          <w:b/>
          <w:sz w:val="22"/>
          <w:szCs w:val="22"/>
        </w:rPr>
        <w:t>ENGR. ARIEL T. CAYANAN</w:t>
      </w:r>
    </w:p>
    <w:p w14:paraId="377963C6" w14:textId="11467C46" w:rsidR="00E70EA8" w:rsidRPr="00D27775" w:rsidRDefault="0089350C" w:rsidP="009D7C23">
      <w:pPr>
        <w:pStyle w:val="Default"/>
        <w:tabs>
          <w:tab w:val="left" w:pos="0"/>
        </w:tabs>
        <w:ind w:left="5040" w:hanging="5040"/>
        <w:jc w:val="both"/>
        <w:rPr>
          <w:rFonts w:asciiTheme="majorHAnsi" w:hAnsiTheme="majorHAnsi" w:cstheme="minorHAnsi"/>
          <w:b/>
          <w:sz w:val="22"/>
          <w:szCs w:val="22"/>
        </w:rPr>
      </w:pPr>
      <w:r w:rsidRPr="0089350C">
        <w:rPr>
          <w:rFonts w:asciiTheme="majorHAnsi" w:hAnsiTheme="majorHAnsi" w:cstheme="minorHAnsi"/>
          <w:sz w:val="22"/>
          <w:szCs w:val="22"/>
        </w:rPr>
        <w:t>M&amp;E Unit Head</w:t>
      </w:r>
      <w:r w:rsidR="00E70EA8" w:rsidRPr="00D27775">
        <w:rPr>
          <w:rFonts w:asciiTheme="majorHAnsi" w:hAnsiTheme="majorHAnsi" w:cstheme="minorHAnsi"/>
          <w:b/>
          <w:sz w:val="22"/>
          <w:szCs w:val="22"/>
        </w:rPr>
        <w:tab/>
      </w:r>
      <w:r w:rsidR="00E70EA8" w:rsidRPr="00D27775">
        <w:rPr>
          <w:rFonts w:ascii="Cambria" w:hAnsi="Cambria"/>
          <w:color w:val="auto"/>
          <w:sz w:val="22"/>
          <w:szCs w:val="22"/>
        </w:rPr>
        <w:t>Undersecretary for Operations</w:t>
      </w:r>
    </w:p>
    <w:p w14:paraId="38D3945C" w14:textId="5E1BC418" w:rsidR="0083080B" w:rsidRPr="00D27775" w:rsidRDefault="00E70EA8" w:rsidP="00E70EA8">
      <w:pPr>
        <w:pStyle w:val="Default"/>
        <w:tabs>
          <w:tab w:val="left" w:pos="0"/>
        </w:tabs>
        <w:jc w:val="both"/>
        <w:rPr>
          <w:rFonts w:asciiTheme="majorHAnsi" w:hAnsiTheme="majorHAnsi" w:cstheme="minorHAnsi"/>
          <w:sz w:val="22"/>
          <w:szCs w:val="22"/>
        </w:rPr>
      </w:pP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Pr="00D27775">
        <w:rPr>
          <w:rFonts w:asciiTheme="majorHAnsi" w:hAnsiTheme="majorHAnsi" w:cstheme="minorHAnsi"/>
          <w:sz w:val="22"/>
          <w:szCs w:val="22"/>
        </w:rPr>
        <w:tab/>
      </w:r>
      <w:r w:rsidR="0089350C">
        <w:rPr>
          <w:rFonts w:asciiTheme="majorHAnsi" w:hAnsiTheme="majorHAnsi" w:cstheme="minorHAnsi"/>
          <w:sz w:val="22"/>
          <w:szCs w:val="22"/>
        </w:rPr>
        <w:t xml:space="preserve">               </w:t>
      </w:r>
      <w:r w:rsidR="009878FB" w:rsidRPr="00D27775">
        <w:rPr>
          <w:rFonts w:ascii="Cambria" w:hAnsi="Cambria"/>
          <w:color w:val="auto"/>
          <w:sz w:val="22"/>
          <w:szCs w:val="22"/>
        </w:rPr>
        <w:t xml:space="preserve">and </w:t>
      </w:r>
      <w:r w:rsidRPr="00D27775">
        <w:rPr>
          <w:rFonts w:ascii="Cambria" w:hAnsi="Cambria"/>
          <w:color w:val="auto"/>
          <w:sz w:val="22"/>
          <w:szCs w:val="22"/>
        </w:rPr>
        <w:t xml:space="preserve">PRDP </w:t>
      </w:r>
      <w:r w:rsidR="0083080B" w:rsidRPr="00D27775">
        <w:rPr>
          <w:rFonts w:asciiTheme="majorHAnsi" w:hAnsiTheme="majorHAnsi" w:cstheme="minorHAnsi"/>
          <w:sz w:val="22"/>
          <w:szCs w:val="22"/>
        </w:rPr>
        <w:t>National Project Director</w:t>
      </w:r>
    </w:p>
    <w:p w14:paraId="000894E2" w14:textId="77777777" w:rsidR="00A92FA0" w:rsidRPr="00D27775" w:rsidRDefault="00A92FA0" w:rsidP="00733794">
      <w:pPr>
        <w:autoSpaceDE w:val="0"/>
        <w:autoSpaceDN w:val="0"/>
        <w:adjustRightInd w:val="0"/>
        <w:spacing w:after="0" w:line="240" w:lineRule="auto"/>
        <w:jc w:val="both"/>
        <w:rPr>
          <w:rFonts w:asciiTheme="majorHAnsi" w:hAnsiTheme="majorHAnsi" w:cstheme="minorHAnsi"/>
          <w:color w:val="000000"/>
        </w:rPr>
      </w:pPr>
    </w:p>
    <w:sectPr w:rsidR="00A92FA0" w:rsidRPr="00D27775" w:rsidSect="00937AAB">
      <w:headerReference w:type="default" r:id="rId9"/>
      <w:footerReference w:type="default" r:id="rId10"/>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5E96" w14:textId="77777777" w:rsidR="00E2458A" w:rsidRDefault="00E2458A" w:rsidP="00A52A35">
      <w:pPr>
        <w:spacing w:after="0" w:line="240" w:lineRule="auto"/>
      </w:pPr>
      <w:r>
        <w:separator/>
      </w:r>
    </w:p>
  </w:endnote>
  <w:endnote w:type="continuationSeparator" w:id="0">
    <w:p w14:paraId="6738AAB1" w14:textId="77777777" w:rsidR="00E2458A" w:rsidRDefault="00E2458A" w:rsidP="00A5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3849"/>
      <w:docPartObj>
        <w:docPartGallery w:val="Page Numbers (Bottom of Page)"/>
        <w:docPartUnique/>
      </w:docPartObj>
    </w:sdtPr>
    <w:sdtEndPr>
      <w:rPr>
        <w:rFonts w:asciiTheme="majorHAnsi" w:hAnsiTheme="majorHAnsi"/>
        <w:sz w:val="20"/>
        <w:szCs w:val="20"/>
      </w:rPr>
    </w:sdtEndPr>
    <w:sdtContent>
      <w:p w14:paraId="0D0C6F44" w14:textId="6A6FEE82" w:rsidR="00A92FA0" w:rsidRPr="009D7C23" w:rsidRDefault="00514A5D">
        <w:pPr>
          <w:pStyle w:val="Footer"/>
          <w:jc w:val="right"/>
          <w:rPr>
            <w:rFonts w:asciiTheme="majorHAnsi" w:hAnsiTheme="majorHAnsi"/>
            <w:sz w:val="20"/>
            <w:szCs w:val="20"/>
          </w:rPr>
        </w:pPr>
        <w:r w:rsidRPr="009D7C23">
          <w:rPr>
            <w:rFonts w:asciiTheme="majorHAnsi" w:hAnsiTheme="majorHAnsi"/>
            <w:sz w:val="20"/>
            <w:szCs w:val="20"/>
          </w:rPr>
          <w:fldChar w:fldCharType="begin"/>
        </w:r>
        <w:r w:rsidRPr="009D7C23">
          <w:rPr>
            <w:rFonts w:asciiTheme="majorHAnsi" w:hAnsiTheme="majorHAnsi"/>
            <w:sz w:val="20"/>
            <w:szCs w:val="20"/>
          </w:rPr>
          <w:instrText xml:space="preserve"> PAGE   \* MERGEFORMAT </w:instrText>
        </w:r>
        <w:r w:rsidRPr="009D7C23">
          <w:rPr>
            <w:rFonts w:asciiTheme="majorHAnsi" w:hAnsiTheme="majorHAnsi"/>
            <w:sz w:val="20"/>
            <w:szCs w:val="20"/>
          </w:rPr>
          <w:fldChar w:fldCharType="separate"/>
        </w:r>
        <w:r w:rsidR="00CF68D5">
          <w:rPr>
            <w:rFonts w:asciiTheme="majorHAnsi" w:hAnsiTheme="majorHAnsi"/>
            <w:noProof/>
            <w:sz w:val="20"/>
            <w:szCs w:val="20"/>
          </w:rPr>
          <w:t>3</w:t>
        </w:r>
        <w:r w:rsidRPr="009D7C23">
          <w:rPr>
            <w:rFonts w:asciiTheme="majorHAnsi" w:hAnsiTheme="majorHAnsi"/>
            <w:noProof/>
            <w:sz w:val="20"/>
            <w:szCs w:val="20"/>
          </w:rPr>
          <w:fldChar w:fldCharType="end"/>
        </w:r>
      </w:p>
    </w:sdtContent>
  </w:sdt>
  <w:p w14:paraId="31152C64" w14:textId="77777777" w:rsidR="00A92FA0" w:rsidRDefault="00A92F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A46B7" w14:textId="77777777" w:rsidR="00E2458A" w:rsidRDefault="00E2458A" w:rsidP="00A52A35">
      <w:pPr>
        <w:spacing w:after="0" w:line="240" w:lineRule="auto"/>
      </w:pPr>
      <w:r>
        <w:separator/>
      </w:r>
    </w:p>
  </w:footnote>
  <w:footnote w:type="continuationSeparator" w:id="0">
    <w:p w14:paraId="4800F0AA" w14:textId="77777777" w:rsidR="00E2458A" w:rsidRDefault="00E2458A" w:rsidP="00A52A35">
      <w:pPr>
        <w:spacing w:after="0" w:line="240" w:lineRule="auto"/>
      </w:pPr>
      <w:r>
        <w:continuationSeparator/>
      </w:r>
    </w:p>
  </w:footnote>
  <w:footnote w:id="1">
    <w:p w14:paraId="236F67C9" w14:textId="77777777" w:rsidR="0089350C" w:rsidRDefault="0089350C" w:rsidP="0089350C">
      <w:pPr>
        <w:pStyle w:val="FootnoteText"/>
      </w:pPr>
      <w:r>
        <w:rPr>
          <w:rStyle w:val="FootnoteReference"/>
        </w:rPr>
        <w:footnoteRef/>
      </w:r>
      <w:r>
        <w:t xml:space="preserve"> The RBME system was made by the DA Central Office during the development of the PRDP (1</w:t>
      </w:r>
      <w:r w:rsidRPr="00085CE9">
        <w:rPr>
          <w:vertAlign w:val="superscript"/>
        </w:rPr>
        <w:t>st</w:t>
      </w:r>
      <w:r>
        <w:t xml:space="preserve"> Quarter 2013).  The system was formulated building on the M&amp;E system working in the MRDP-2 and in collaboration with the DA Regional Field Units (RFUs).   It has been enhanced based on the feedback and recommendations obtained from the PSOs, RPCOs and pilot PLGUs during orientation / training on the PRDP RBME system.</w:t>
      </w:r>
    </w:p>
  </w:footnote>
  <w:footnote w:id="2">
    <w:p w14:paraId="03ED56E6" w14:textId="77777777" w:rsidR="0089350C" w:rsidRDefault="0089350C" w:rsidP="0089350C">
      <w:pPr>
        <w:pStyle w:val="FootnoteText"/>
      </w:pPr>
      <w:r>
        <w:rPr>
          <w:rStyle w:val="FootnoteReference"/>
        </w:rPr>
        <w:footnoteRef/>
      </w:r>
      <w:r>
        <w:t xml:space="preserve"> The PRDP Results Framework and Arrangement for Monitoring contains the Project Development Objectives (PDOs) and the intermediate outcomes in each component of the project.  The latter is used as basis to determine / measure success of implementation by component while the former is used as basis to determine / measure the overall success of implementing the PRDP.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58E0" w14:textId="67BB2260" w:rsidR="00A92FA0" w:rsidRPr="00292112" w:rsidRDefault="00A92FA0" w:rsidP="00292112">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297F"/>
    <w:multiLevelType w:val="hybridMultilevel"/>
    <w:tmpl w:val="32F89BAE"/>
    <w:lvl w:ilvl="0" w:tplc="B018FF2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181E6E2A"/>
    <w:multiLevelType w:val="multilevel"/>
    <w:tmpl w:val="02F4AC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4E4FE8"/>
    <w:multiLevelType w:val="hybridMultilevel"/>
    <w:tmpl w:val="F74A8DE0"/>
    <w:lvl w:ilvl="0" w:tplc="320C40BC">
      <w:start w:val="3"/>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002DE"/>
    <w:multiLevelType w:val="hybridMultilevel"/>
    <w:tmpl w:val="A20A00EE"/>
    <w:lvl w:ilvl="0" w:tplc="ABAEDCA8">
      <w:start w:val="9"/>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128435E"/>
    <w:multiLevelType w:val="hybridMultilevel"/>
    <w:tmpl w:val="5D0E4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17A42"/>
    <w:multiLevelType w:val="hybridMultilevel"/>
    <w:tmpl w:val="6EE8177E"/>
    <w:lvl w:ilvl="0" w:tplc="4594C992">
      <w:start w:val="1"/>
      <w:numFmt w:val="low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7081A04"/>
    <w:multiLevelType w:val="hybridMultilevel"/>
    <w:tmpl w:val="49247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0523C"/>
    <w:multiLevelType w:val="hybridMultilevel"/>
    <w:tmpl w:val="550071D2"/>
    <w:lvl w:ilvl="0" w:tplc="08B6B2D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84709F"/>
    <w:multiLevelType w:val="hybridMultilevel"/>
    <w:tmpl w:val="97AE8B62"/>
    <w:lvl w:ilvl="0" w:tplc="E618D7A6">
      <w:start w:val="1"/>
      <w:numFmt w:val="lowerRoman"/>
      <w:lvlText w:val="(%1)"/>
      <w:lvlJc w:val="left"/>
      <w:pPr>
        <w:ind w:left="1485" w:hanging="76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353024D8"/>
    <w:multiLevelType w:val="hybridMultilevel"/>
    <w:tmpl w:val="2168D6B8"/>
    <w:lvl w:ilvl="0" w:tplc="72326F38">
      <w:start w:val="3"/>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C3B73"/>
    <w:multiLevelType w:val="hybridMultilevel"/>
    <w:tmpl w:val="158053B2"/>
    <w:lvl w:ilvl="0" w:tplc="71C02B36">
      <w:start w:val="1"/>
      <w:numFmt w:val="lowerRoman"/>
      <w:lvlText w:val="(%1)"/>
      <w:lvlJc w:val="left"/>
      <w:pPr>
        <w:ind w:left="1440" w:hanging="72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3B487493"/>
    <w:multiLevelType w:val="hybridMultilevel"/>
    <w:tmpl w:val="400218BC"/>
    <w:lvl w:ilvl="0" w:tplc="F58EE420">
      <w:start w:val="1"/>
      <w:numFmt w:val="decimal"/>
      <w:lvlText w:val="%1."/>
      <w:lvlJc w:val="left"/>
      <w:pPr>
        <w:ind w:left="360" w:hanging="360"/>
      </w:pPr>
      <w:rPr>
        <w:rFonts w:ascii="Book Antiqua" w:hAnsi="Book Antiqua" w:hint="default"/>
        <w:b w:val="0"/>
        <w:sz w:val="22"/>
        <w:szCs w:val="22"/>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FC4A12"/>
    <w:multiLevelType w:val="hybridMultilevel"/>
    <w:tmpl w:val="5912A41C"/>
    <w:lvl w:ilvl="0" w:tplc="BF8017B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A6E09"/>
    <w:multiLevelType w:val="hybridMultilevel"/>
    <w:tmpl w:val="2AA8D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84F8F"/>
    <w:multiLevelType w:val="hybridMultilevel"/>
    <w:tmpl w:val="33A0DE74"/>
    <w:lvl w:ilvl="0" w:tplc="8FAEA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A2052"/>
    <w:multiLevelType w:val="hybridMultilevel"/>
    <w:tmpl w:val="21FC0FF0"/>
    <w:lvl w:ilvl="0" w:tplc="527492DA">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nsid w:val="529028E7"/>
    <w:multiLevelType w:val="hybridMultilevel"/>
    <w:tmpl w:val="B7445A9A"/>
    <w:lvl w:ilvl="0" w:tplc="CC6274C2">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8F41B0"/>
    <w:multiLevelType w:val="hybridMultilevel"/>
    <w:tmpl w:val="98E05EEA"/>
    <w:lvl w:ilvl="0" w:tplc="DAD246F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DC32D3"/>
    <w:multiLevelType w:val="hybridMultilevel"/>
    <w:tmpl w:val="C916E39A"/>
    <w:lvl w:ilvl="0" w:tplc="3FCE4EA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nsid w:val="75867A4D"/>
    <w:multiLevelType w:val="hybridMultilevel"/>
    <w:tmpl w:val="2AA8D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F31FB"/>
    <w:multiLevelType w:val="hybridMultilevel"/>
    <w:tmpl w:val="A99A1730"/>
    <w:lvl w:ilvl="0" w:tplc="FA0E8F72">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1"/>
  </w:num>
  <w:num w:numId="2">
    <w:abstractNumId w:val="7"/>
  </w:num>
  <w:num w:numId="3">
    <w:abstractNumId w:val="19"/>
  </w:num>
  <w:num w:numId="4">
    <w:abstractNumId w:val="11"/>
  </w:num>
  <w:num w:numId="5">
    <w:abstractNumId w:val="9"/>
  </w:num>
  <w:num w:numId="6">
    <w:abstractNumId w:val="3"/>
  </w:num>
  <w:num w:numId="7">
    <w:abstractNumId w:val="5"/>
  </w:num>
  <w:num w:numId="8">
    <w:abstractNumId w:val="0"/>
  </w:num>
  <w:num w:numId="9">
    <w:abstractNumId w:val="16"/>
  </w:num>
  <w:num w:numId="10">
    <w:abstractNumId w:val="13"/>
  </w:num>
  <w:num w:numId="11">
    <w:abstractNumId w:val="8"/>
  </w:num>
  <w:num w:numId="12">
    <w:abstractNumId w:val="15"/>
  </w:num>
  <w:num w:numId="13">
    <w:abstractNumId w:val="12"/>
  </w:num>
  <w:num w:numId="14">
    <w:abstractNumId w:val="4"/>
  </w:num>
  <w:num w:numId="15">
    <w:abstractNumId w:val="6"/>
  </w:num>
  <w:num w:numId="16">
    <w:abstractNumId w:val="14"/>
  </w:num>
  <w:num w:numId="17">
    <w:abstractNumId w:val="18"/>
  </w:num>
  <w:num w:numId="18">
    <w:abstractNumId w:val="2"/>
  </w:num>
  <w:num w:numId="19">
    <w:abstractNumId w:val="10"/>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35"/>
    <w:rsid w:val="00002199"/>
    <w:rsid w:val="0000219E"/>
    <w:rsid w:val="00004445"/>
    <w:rsid w:val="00005B15"/>
    <w:rsid w:val="000062FE"/>
    <w:rsid w:val="00006B0D"/>
    <w:rsid w:val="00011296"/>
    <w:rsid w:val="00012836"/>
    <w:rsid w:val="00015522"/>
    <w:rsid w:val="0001699D"/>
    <w:rsid w:val="00027A93"/>
    <w:rsid w:val="00027A9C"/>
    <w:rsid w:val="00031242"/>
    <w:rsid w:val="000321EB"/>
    <w:rsid w:val="0003494C"/>
    <w:rsid w:val="000350F5"/>
    <w:rsid w:val="000352BF"/>
    <w:rsid w:val="00040E34"/>
    <w:rsid w:val="00041057"/>
    <w:rsid w:val="00043C3A"/>
    <w:rsid w:val="000477D2"/>
    <w:rsid w:val="000508DD"/>
    <w:rsid w:val="00055C84"/>
    <w:rsid w:val="000650AC"/>
    <w:rsid w:val="00066254"/>
    <w:rsid w:val="00066D99"/>
    <w:rsid w:val="00072F0E"/>
    <w:rsid w:val="00073D2A"/>
    <w:rsid w:val="0007571F"/>
    <w:rsid w:val="00080E77"/>
    <w:rsid w:val="00081BC5"/>
    <w:rsid w:val="00082DC6"/>
    <w:rsid w:val="00084D7E"/>
    <w:rsid w:val="00085CE9"/>
    <w:rsid w:val="000912F5"/>
    <w:rsid w:val="00091769"/>
    <w:rsid w:val="00092A61"/>
    <w:rsid w:val="000942B7"/>
    <w:rsid w:val="000945E6"/>
    <w:rsid w:val="000A2009"/>
    <w:rsid w:val="000A2F8E"/>
    <w:rsid w:val="000A3763"/>
    <w:rsid w:val="000A3B20"/>
    <w:rsid w:val="000B00E8"/>
    <w:rsid w:val="000B7021"/>
    <w:rsid w:val="000B7923"/>
    <w:rsid w:val="000C01DB"/>
    <w:rsid w:val="000C0A66"/>
    <w:rsid w:val="000C1813"/>
    <w:rsid w:val="000C3D38"/>
    <w:rsid w:val="000C4620"/>
    <w:rsid w:val="000C59A7"/>
    <w:rsid w:val="000D1D2C"/>
    <w:rsid w:val="000D6AC0"/>
    <w:rsid w:val="000D7A8A"/>
    <w:rsid w:val="000D7E49"/>
    <w:rsid w:val="000E2ABD"/>
    <w:rsid w:val="000E6665"/>
    <w:rsid w:val="000E67EB"/>
    <w:rsid w:val="000E682C"/>
    <w:rsid w:val="000E7A11"/>
    <w:rsid w:val="000F1B18"/>
    <w:rsid w:val="000F3502"/>
    <w:rsid w:val="000F5A4E"/>
    <w:rsid w:val="000F633A"/>
    <w:rsid w:val="00104891"/>
    <w:rsid w:val="001117B5"/>
    <w:rsid w:val="00112285"/>
    <w:rsid w:val="00114D3E"/>
    <w:rsid w:val="0012134B"/>
    <w:rsid w:val="00121E06"/>
    <w:rsid w:val="001329F5"/>
    <w:rsid w:val="00132EDD"/>
    <w:rsid w:val="00136602"/>
    <w:rsid w:val="001367F9"/>
    <w:rsid w:val="00136D9B"/>
    <w:rsid w:val="00142AA2"/>
    <w:rsid w:val="001449D7"/>
    <w:rsid w:val="00153705"/>
    <w:rsid w:val="00167419"/>
    <w:rsid w:val="00167837"/>
    <w:rsid w:val="00170777"/>
    <w:rsid w:val="001714DB"/>
    <w:rsid w:val="00171B38"/>
    <w:rsid w:val="00175137"/>
    <w:rsid w:val="001764AA"/>
    <w:rsid w:val="001813EC"/>
    <w:rsid w:val="00183067"/>
    <w:rsid w:val="00184346"/>
    <w:rsid w:val="00187309"/>
    <w:rsid w:val="00191DDE"/>
    <w:rsid w:val="00192B88"/>
    <w:rsid w:val="0019472D"/>
    <w:rsid w:val="001953B3"/>
    <w:rsid w:val="001A3CD1"/>
    <w:rsid w:val="001A6B8F"/>
    <w:rsid w:val="001A7BFB"/>
    <w:rsid w:val="001B0395"/>
    <w:rsid w:val="001B0AE9"/>
    <w:rsid w:val="001B2AE2"/>
    <w:rsid w:val="001B32C8"/>
    <w:rsid w:val="001B7344"/>
    <w:rsid w:val="001C1D33"/>
    <w:rsid w:val="001D45BC"/>
    <w:rsid w:val="001D6D22"/>
    <w:rsid w:val="001E4801"/>
    <w:rsid w:val="001E49F4"/>
    <w:rsid w:val="001E7761"/>
    <w:rsid w:val="001F12B7"/>
    <w:rsid w:val="001F5400"/>
    <w:rsid w:val="00200843"/>
    <w:rsid w:val="00201A76"/>
    <w:rsid w:val="00203544"/>
    <w:rsid w:val="0020380D"/>
    <w:rsid w:val="002041A6"/>
    <w:rsid w:val="00206FD6"/>
    <w:rsid w:val="00210825"/>
    <w:rsid w:val="00211C9C"/>
    <w:rsid w:val="0021725D"/>
    <w:rsid w:val="00223150"/>
    <w:rsid w:val="00225AFD"/>
    <w:rsid w:val="00226200"/>
    <w:rsid w:val="00227231"/>
    <w:rsid w:val="00227D40"/>
    <w:rsid w:val="002322BD"/>
    <w:rsid w:val="00232E2B"/>
    <w:rsid w:val="00234E87"/>
    <w:rsid w:val="00234EC2"/>
    <w:rsid w:val="00236675"/>
    <w:rsid w:val="00237D1E"/>
    <w:rsid w:val="00237D5E"/>
    <w:rsid w:val="00240A06"/>
    <w:rsid w:val="00242843"/>
    <w:rsid w:val="002470F5"/>
    <w:rsid w:val="002519B1"/>
    <w:rsid w:val="00252C36"/>
    <w:rsid w:val="00253B3B"/>
    <w:rsid w:val="00253F40"/>
    <w:rsid w:val="002551DC"/>
    <w:rsid w:val="00255381"/>
    <w:rsid w:val="00255864"/>
    <w:rsid w:val="0026363A"/>
    <w:rsid w:val="00265A24"/>
    <w:rsid w:val="00271D2D"/>
    <w:rsid w:val="00271FEF"/>
    <w:rsid w:val="0028033C"/>
    <w:rsid w:val="002805B2"/>
    <w:rsid w:val="00283CE3"/>
    <w:rsid w:val="00284D98"/>
    <w:rsid w:val="002915EB"/>
    <w:rsid w:val="00291C22"/>
    <w:rsid w:val="00292112"/>
    <w:rsid w:val="002949AC"/>
    <w:rsid w:val="00295C1C"/>
    <w:rsid w:val="00295F13"/>
    <w:rsid w:val="00295FD5"/>
    <w:rsid w:val="002A0122"/>
    <w:rsid w:val="002A05A9"/>
    <w:rsid w:val="002A06E9"/>
    <w:rsid w:val="002A35CE"/>
    <w:rsid w:val="002A5422"/>
    <w:rsid w:val="002A7A1E"/>
    <w:rsid w:val="002B2CAB"/>
    <w:rsid w:val="002B3392"/>
    <w:rsid w:val="002B792A"/>
    <w:rsid w:val="002C25E7"/>
    <w:rsid w:val="002C4BBA"/>
    <w:rsid w:val="002C7FA5"/>
    <w:rsid w:val="002D5698"/>
    <w:rsid w:val="002E1860"/>
    <w:rsid w:val="002E22E2"/>
    <w:rsid w:val="002E3C22"/>
    <w:rsid w:val="002E504A"/>
    <w:rsid w:val="002E71E8"/>
    <w:rsid w:val="002E76C3"/>
    <w:rsid w:val="002F08B3"/>
    <w:rsid w:val="002F40F1"/>
    <w:rsid w:val="002F7480"/>
    <w:rsid w:val="002F78EC"/>
    <w:rsid w:val="003006B9"/>
    <w:rsid w:val="003013B2"/>
    <w:rsid w:val="00303BA9"/>
    <w:rsid w:val="003040FD"/>
    <w:rsid w:val="00306628"/>
    <w:rsid w:val="00306A5C"/>
    <w:rsid w:val="00306DBC"/>
    <w:rsid w:val="003125BF"/>
    <w:rsid w:val="00314C7B"/>
    <w:rsid w:val="00316FCA"/>
    <w:rsid w:val="00317AAA"/>
    <w:rsid w:val="00323CD4"/>
    <w:rsid w:val="00324C4E"/>
    <w:rsid w:val="00330750"/>
    <w:rsid w:val="00330F8C"/>
    <w:rsid w:val="00331259"/>
    <w:rsid w:val="003317C7"/>
    <w:rsid w:val="0033254C"/>
    <w:rsid w:val="003374C6"/>
    <w:rsid w:val="00341E09"/>
    <w:rsid w:val="003425A9"/>
    <w:rsid w:val="00343232"/>
    <w:rsid w:val="00356CE2"/>
    <w:rsid w:val="00357349"/>
    <w:rsid w:val="003600A4"/>
    <w:rsid w:val="00363BAD"/>
    <w:rsid w:val="003767A7"/>
    <w:rsid w:val="00396F2E"/>
    <w:rsid w:val="00397460"/>
    <w:rsid w:val="003A751C"/>
    <w:rsid w:val="003A7FA6"/>
    <w:rsid w:val="003B41CA"/>
    <w:rsid w:val="003B750B"/>
    <w:rsid w:val="003B7A4D"/>
    <w:rsid w:val="003B7DDE"/>
    <w:rsid w:val="003C40AA"/>
    <w:rsid w:val="003C4A8C"/>
    <w:rsid w:val="003C65D1"/>
    <w:rsid w:val="003D0673"/>
    <w:rsid w:val="003D0A25"/>
    <w:rsid w:val="003D2398"/>
    <w:rsid w:val="003D7341"/>
    <w:rsid w:val="003E218F"/>
    <w:rsid w:val="003E754A"/>
    <w:rsid w:val="003F0AD6"/>
    <w:rsid w:val="003F1842"/>
    <w:rsid w:val="003F3385"/>
    <w:rsid w:val="003F4FF5"/>
    <w:rsid w:val="003F608C"/>
    <w:rsid w:val="0040134C"/>
    <w:rsid w:val="00401BD7"/>
    <w:rsid w:val="004060B8"/>
    <w:rsid w:val="00406482"/>
    <w:rsid w:val="00407694"/>
    <w:rsid w:val="00410040"/>
    <w:rsid w:val="00413E5B"/>
    <w:rsid w:val="00416CCE"/>
    <w:rsid w:val="0042066A"/>
    <w:rsid w:val="004216B9"/>
    <w:rsid w:val="0042250E"/>
    <w:rsid w:val="00423F2A"/>
    <w:rsid w:val="004255C6"/>
    <w:rsid w:val="00431B68"/>
    <w:rsid w:val="00433EEC"/>
    <w:rsid w:val="004342CD"/>
    <w:rsid w:val="004347CF"/>
    <w:rsid w:val="00435CF2"/>
    <w:rsid w:val="00440C06"/>
    <w:rsid w:val="0044115C"/>
    <w:rsid w:val="00444385"/>
    <w:rsid w:val="0044766A"/>
    <w:rsid w:val="00447C2A"/>
    <w:rsid w:val="004502EA"/>
    <w:rsid w:val="00450965"/>
    <w:rsid w:val="00457EA6"/>
    <w:rsid w:val="004611BE"/>
    <w:rsid w:val="00464029"/>
    <w:rsid w:val="00465D51"/>
    <w:rsid w:val="00466ADA"/>
    <w:rsid w:val="0046791F"/>
    <w:rsid w:val="00467D15"/>
    <w:rsid w:val="00470B5A"/>
    <w:rsid w:val="00471022"/>
    <w:rsid w:val="00471AC3"/>
    <w:rsid w:val="004727B8"/>
    <w:rsid w:val="00485819"/>
    <w:rsid w:val="00486E2A"/>
    <w:rsid w:val="00487AE8"/>
    <w:rsid w:val="004908ED"/>
    <w:rsid w:val="0049175D"/>
    <w:rsid w:val="00494AAD"/>
    <w:rsid w:val="004A4B3F"/>
    <w:rsid w:val="004A764E"/>
    <w:rsid w:val="004B2742"/>
    <w:rsid w:val="004B2EBD"/>
    <w:rsid w:val="004B325D"/>
    <w:rsid w:val="004B72BC"/>
    <w:rsid w:val="004C45C3"/>
    <w:rsid w:val="004C5720"/>
    <w:rsid w:val="004C7258"/>
    <w:rsid w:val="004D195A"/>
    <w:rsid w:val="004E566A"/>
    <w:rsid w:val="004E67D4"/>
    <w:rsid w:val="004F33D2"/>
    <w:rsid w:val="004F5DDF"/>
    <w:rsid w:val="005008D1"/>
    <w:rsid w:val="00502093"/>
    <w:rsid w:val="005053EF"/>
    <w:rsid w:val="0050558A"/>
    <w:rsid w:val="00506565"/>
    <w:rsid w:val="00513830"/>
    <w:rsid w:val="00514284"/>
    <w:rsid w:val="00514A5D"/>
    <w:rsid w:val="005160A4"/>
    <w:rsid w:val="005203F4"/>
    <w:rsid w:val="00521687"/>
    <w:rsid w:val="00530247"/>
    <w:rsid w:val="0053118D"/>
    <w:rsid w:val="00533BEB"/>
    <w:rsid w:val="00535C2D"/>
    <w:rsid w:val="00541B26"/>
    <w:rsid w:val="00543B0E"/>
    <w:rsid w:val="00545E9B"/>
    <w:rsid w:val="00550728"/>
    <w:rsid w:val="00551249"/>
    <w:rsid w:val="005519A4"/>
    <w:rsid w:val="00551F80"/>
    <w:rsid w:val="005568C2"/>
    <w:rsid w:val="00561A9E"/>
    <w:rsid w:val="005645FC"/>
    <w:rsid w:val="005660C6"/>
    <w:rsid w:val="00567F7D"/>
    <w:rsid w:val="005743EF"/>
    <w:rsid w:val="00576C35"/>
    <w:rsid w:val="00580A00"/>
    <w:rsid w:val="00581A81"/>
    <w:rsid w:val="005828D7"/>
    <w:rsid w:val="00583FFD"/>
    <w:rsid w:val="005A68C8"/>
    <w:rsid w:val="005A6B48"/>
    <w:rsid w:val="005A746B"/>
    <w:rsid w:val="005B1120"/>
    <w:rsid w:val="005B7D7F"/>
    <w:rsid w:val="005C5318"/>
    <w:rsid w:val="005D4AB8"/>
    <w:rsid w:val="005E2463"/>
    <w:rsid w:val="005E2F18"/>
    <w:rsid w:val="005E41ED"/>
    <w:rsid w:val="005E7C34"/>
    <w:rsid w:val="005F0B13"/>
    <w:rsid w:val="005F1DDF"/>
    <w:rsid w:val="005F5326"/>
    <w:rsid w:val="005F619D"/>
    <w:rsid w:val="00600DA2"/>
    <w:rsid w:val="00601F23"/>
    <w:rsid w:val="00603F94"/>
    <w:rsid w:val="0060599F"/>
    <w:rsid w:val="00612105"/>
    <w:rsid w:val="0061261C"/>
    <w:rsid w:val="00613588"/>
    <w:rsid w:val="00621CA0"/>
    <w:rsid w:val="00622A94"/>
    <w:rsid w:val="00630809"/>
    <w:rsid w:val="00633AB5"/>
    <w:rsid w:val="006345CA"/>
    <w:rsid w:val="00636862"/>
    <w:rsid w:val="006402CA"/>
    <w:rsid w:val="00643C90"/>
    <w:rsid w:val="00646CAE"/>
    <w:rsid w:val="00646D41"/>
    <w:rsid w:val="00650A46"/>
    <w:rsid w:val="00651D8F"/>
    <w:rsid w:val="00652BA5"/>
    <w:rsid w:val="00655939"/>
    <w:rsid w:val="0066178C"/>
    <w:rsid w:val="00665E96"/>
    <w:rsid w:val="00674184"/>
    <w:rsid w:val="006747FC"/>
    <w:rsid w:val="006758A2"/>
    <w:rsid w:val="0067677D"/>
    <w:rsid w:val="006819B1"/>
    <w:rsid w:val="006822C9"/>
    <w:rsid w:val="0068245A"/>
    <w:rsid w:val="00682B07"/>
    <w:rsid w:val="0068425E"/>
    <w:rsid w:val="00684F62"/>
    <w:rsid w:val="0068669C"/>
    <w:rsid w:val="00687CCD"/>
    <w:rsid w:val="00690A78"/>
    <w:rsid w:val="006959BE"/>
    <w:rsid w:val="006A03B5"/>
    <w:rsid w:val="006A41FA"/>
    <w:rsid w:val="006B0513"/>
    <w:rsid w:val="006B279A"/>
    <w:rsid w:val="006B2CB0"/>
    <w:rsid w:val="006C040D"/>
    <w:rsid w:val="006C1A7A"/>
    <w:rsid w:val="006C420D"/>
    <w:rsid w:val="006C57BE"/>
    <w:rsid w:val="006C732F"/>
    <w:rsid w:val="006D5221"/>
    <w:rsid w:val="006D5343"/>
    <w:rsid w:val="006E4977"/>
    <w:rsid w:val="006F2E69"/>
    <w:rsid w:val="006F4E1C"/>
    <w:rsid w:val="006F6060"/>
    <w:rsid w:val="006F74C9"/>
    <w:rsid w:val="0070234A"/>
    <w:rsid w:val="00703E2B"/>
    <w:rsid w:val="0071366E"/>
    <w:rsid w:val="007149E4"/>
    <w:rsid w:val="00716231"/>
    <w:rsid w:val="007175BF"/>
    <w:rsid w:val="007226B8"/>
    <w:rsid w:val="00726E5A"/>
    <w:rsid w:val="00731957"/>
    <w:rsid w:val="00733794"/>
    <w:rsid w:val="0073439A"/>
    <w:rsid w:val="00734A5A"/>
    <w:rsid w:val="00742AAA"/>
    <w:rsid w:val="0074615B"/>
    <w:rsid w:val="00746DC2"/>
    <w:rsid w:val="00747168"/>
    <w:rsid w:val="0075131F"/>
    <w:rsid w:val="00752EA7"/>
    <w:rsid w:val="007534DE"/>
    <w:rsid w:val="00754751"/>
    <w:rsid w:val="0075538E"/>
    <w:rsid w:val="00760064"/>
    <w:rsid w:val="007654E5"/>
    <w:rsid w:val="0077064B"/>
    <w:rsid w:val="00771F62"/>
    <w:rsid w:val="00775130"/>
    <w:rsid w:val="00777CDA"/>
    <w:rsid w:val="0078402A"/>
    <w:rsid w:val="0078653C"/>
    <w:rsid w:val="00787867"/>
    <w:rsid w:val="00787A58"/>
    <w:rsid w:val="00787F01"/>
    <w:rsid w:val="00790E27"/>
    <w:rsid w:val="00795A74"/>
    <w:rsid w:val="007A20B4"/>
    <w:rsid w:val="007A4579"/>
    <w:rsid w:val="007A55DB"/>
    <w:rsid w:val="007A77AA"/>
    <w:rsid w:val="007B0AC6"/>
    <w:rsid w:val="007B143B"/>
    <w:rsid w:val="007B17FD"/>
    <w:rsid w:val="007B249F"/>
    <w:rsid w:val="007B6CE0"/>
    <w:rsid w:val="007C05D4"/>
    <w:rsid w:val="007C1528"/>
    <w:rsid w:val="007C44C1"/>
    <w:rsid w:val="007D0700"/>
    <w:rsid w:val="007D179A"/>
    <w:rsid w:val="007E0C3B"/>
    <w:rsid w:val="007E1BD8"/>
    <w:rsid w:val="007E1EC3"/>
    <w:rsid w:val="007E5990"/>
    <w:rsid w:val="007E776D"/>
    <w:rsid w:val="007F577D"/>
    <w:rsid w:val="007F5C84"/>
    <w:rsid w:val="007F69E5"/>
    <w:rsid w:val="008022D3"/>
    <w:rsid w:val="008025F7"/>
    <w:rsid w:val="0081382E"/>
    <w:rsid w:val="00815678"/>
    <w:rsid w:val="0081610B"/>
    <w:rsid w:val="0081702E"/>
    <w:rsid w:val="00820200"/>
    <w:rsid w:val="00821460"/>
    <w:rsid w:val="0083080B"/>
    <w:rsid w:val="008373A5"/>
    <w:rsid w:val="0084598A"/>
    <w:rsid w:val="008462C7"/>
    <w:rsid w:val="00850378"/>
    <w:rsid w:val="00851388"/>
    <w:rsid w:val="0085155C"/>
    <w:rsid w:val="008523BB"/>
    <w:rsid w:val="00852C01"/>
    <w:rsid w:val="00853D3B"/>
    <w:rsid w:val="008603CC"/>
    <w:rsid w:val="00861343"/>
    <w:rsid w:val="00864122"/>
    <w:rsid w:val="008647CA"/>
    <w:rsid w:val="008653C5"/>
    <w:rsid w:val="0086682B"/>
    <w:rsid w:val="008676B6"/>
    <w:rsid w:val="008739D2"/>
    <w:rsid w:val="00874D46"/>
    <w:rsid w:val="00882B04"/>
    <w:rsid w:val="00884785"/>
    <w:rsid w:val="00884D10"/>
    <w:rsid w:val="0089350C"/>
    <w:rsid w:val="008936CC"/>
    <w:rsid w:val="008954A7"/>
    <w:rsid w:val="00895E12"/>
    <w:rsid w:val="00896D76"/>
    <w:rsid w:val="008A130F"/>
    <w:rsid w:val="008A27E6"/>
    <w:rsid w:val="008A478C"/>
    <w:rsid w:val="008B3BB9"/>
    <w:rsid w:val="008C1419"/>
    <w:rsid w:val="008C4E4E"/>
    <w:rsid w:val="008C4F53"/>
    <w:rsid w:val="008C79CD"/>
    <w:rsid w:val="008D1958"/>
    <w:rsid w:val="008D220F"/>
    <w:rsid w:val="008D693B"/>
    <w:rsid w:val="008E4857"/>
    <w:rsid w:val="008E5F8E"/>
    <w:rsid w:val="008E658B"/>
    <w:rsid w:val="008E74E9"/>
    <w:rsid w:val="008F7B41"/>
    <w:rsid w:val="009024D9"/>
    <w:rsid w:val="00906343"/>
    <w:rsid w:val="009073F7"/>
    <w:rsid w:val="0091002D"/>
    <w:rsid w:val="00910555"/>
    <w:rsid w:val="009116D7"/>
    <w:rsid w:val="009156A7"/>
    <w:rsid w:val="00916B76"/>
    <w:rsid w:val="00926C0B"/>
    <w:rsid w:val="00930D9F"/>
    <w:rsid w:val="009319AC"/>
    <w:rsid w:val="00934052"/>
    <w:rsid w:val="00937AAB"/>
    <w:rsid w:val="00941472"/>
    <w:rsid w:val="00944EE9"/>
    <w:rsid w:val="00946450"/>
    <w:rsid w:val="00950E8D"/>
    <w:rsid w:val="00952683"/>
    <w:rsid w:val="00954A61"/>
    <w:rsid w:val="00963130"/>
    <w:rsid w:val="00966349"/>
    <w:rsid w:val="00966DF7"/>
    <w:rsid w:val="009738E5"/>
    <w:rsid w:val="00982394"/>
    <w:rsid w:val="00985DEA"/>
    <w:rsid w:val="009878FB"/>
    <w:rsid w:val="00987BBF"/>
    <w:rsid w:val="009932A0"/>
    <w:rsid w:val="00995F55"/>
    <w:rsid w:val="00995F5C"/>
    <w:rsid w:val="00997307"/>
    <w:rsid w:val="00997B3B"/>
    <w:rsid w:val="009A209B"/>
    <w:rsid w:val="009A3601"/>
    <w:rsid w:val="009A405C"/>
    <w:rsid w:val="009A4DAF"/>
    <w:rsid w:val="009B1E42"/>
    <w:rsid w:val="009B2105"/>
    <w:rsid w:val="009B7DFC"/>
    <w:rsid w:val="009C21FF"/>
    <w:rsid w:val="009C6B96"/>
    <w:rsid w:val="009C6C3A"/>
    <w:rsid w:val="009D233D"/>
    <w:rsid w:val="009D2E02"/>
    <w:rsid w:val="009D3AAB"/>
    <w:rsid w:val="009D4EEC"/>
    <w:rsid w:val="009D62C0"/>
    <w:rsid w:val="009D660D"/>
    <w:rsid w:val="009D6E4A"/>
    <w:rsid w:val="009D7C23"/>
    <w:rsid w:val="009E0C61"/>
    <w:rsid w:val="009E0E03"/>
    <w:rsid w:val="009E1F82"/>
    <w:rsid w:val="009E516E"/>
    <w:rsid w:val="009E765B"/>
    <w:rsid w:val="009F05F4"/>
    <w:rsid w:val="009F1C88"/>
    <w:rsid w:val="009F2222"/>
    <w:rsid w:val="009F6F6F"/>
    <w:rsid w:val="00A02F74"/>
    <w:rsid w:val="00A03719"/>
    <w:rsid w:val="00A05936"/>
    <w:rsid w:val="00A070E7"/>
    <w:rsid w:val="00A11EBF"/>
    <w:rsid w:val="00A16F96"/>
    <w:rsid w:val="00A20925"/>
    <w:rsid w:val="00A22123"/>
    <w:rsid w:val="00A22ED4"/>
    <w:rsid w:val="00A23276"/>
    <w:rsid w:val="00A27A36"/>
    <w:rsid w:val="00A317B1"/>
    <w:rsid w:val="00A3676B"/>
    <w:rsid w:val="00A36F69"/>
    <w:rsid w:val="00A415BF"/>
    <w:rsid w:val="00A41CBD"/>
    <w:rsid w:val="00A4252E"/>
    <w:rsid w:val="00A452FF"/>
    <w:rsid w:val="00A46C38"/>
    <w:rsid w:val="00A46CAF"/>
    <w:rsid w:val="00A46E32"/>
    <w:rsid w:val="00A47333"/>
    <w:rsid w:val="00A52A35"/>
    <w:rsid w:val="00A60E6F"/>
    <w:rsid w:val="00A63040"/>
    <w:rsid w:val="00A65C0A"/>
    <w:rsid w:val="00A676CB"/>
    <w:rsid w:val="00A67922"/>
    <w:rsid w:val="00A75C50"/>
    <w:rsid w:val="00A769D3"/>
    <w:rsid w:val="00A8160A"/>
    <w:rsid w:val="00A8395B"/>
    <w:rsid w:val="00A84B26"/>
    <w:rsid w:val="00A85A77"/>
    <w:rsid w:val="00A86E5F"/>
    <w:rsid w:val="00A92792"/>
    <w:rsid w:val="00A92FA0"/>
    <w:rsid w:val="00A93365"/>
    <w:rsid w:val="00A93B7D"/>
    <w:rsid w:val="00A95060"/>
    <w:rsid w:val="00A965EE"/>
    <w:rsid w:val="00AA1B65"/>
    <w:rsid w:val="00AA2661"/>
    <w:rsid w:val="00AA2E00"/>
    <w:rsid w:val="00AA5BB0"/>
    <w:rsid w:val="00AA6B91"/>
    <w:rsid w:val="00AA7730"/>
    <w:rsid w:val="00AA7F60"/>
    <w:rsid w:val="00AB3ED7"/>
    <w:rsid w:val="00AB7B69"/>
    <w:rsid w:val="00AC1998"/>
    <w:rsid w:val="00AC591C"/>
    <w:rsid w:val="00AC6507"/>
    <w:rsid w:val="00AD7669"/>
    <w:rsid w:val="00AE36B1"/>
    <w:rsid w:val="00AF07BF"/>
    <w:rsid w:val="00AF4EA6"/>
    <w:rsid w:val="00AF502C"/>
    <w:rsid w:val="00B063F0"/>
    <w:rsid w:val="00B113F1"/>
    <w:rsid w:val="00B229B3"/>
    <w:rsid w:val="00B26AB2"/>
    <w:rsid w:val="00B31549"/>
    <w:rsid w:val="00B35E48"/>
    <w:rsid w:val="00B40962"/>
    <w:rsid w:val="00B42F84"/>
    <w:rsid w:val="00B43FDF"/>
    <w:rsid w:val="00B45ED9"/>
    <w:rsid w:val="00B50596"/>
    <w:rsid w:val="00B51663"/>
    <w:rsid w:val="00B601D4"/>
    <w:rsid w:val="00B6197D"/>
    <w:rsid w:val="00B62BF1"/>
    <w:rsid w:val="00B64AA1"/>
    <w:rsid w:val="00B679F3"/>
    <w:rsid w:val="00B75BC4"/>
    <w:rsid w:val="00B84041"/>
    <w:rsid w:val="00B85101"/>
    <w:rsid w:val="00B85C35"/>
    <w:rsid w:val="00B873BF"/>
    <w:rsid w:val="00B913AF"/>
    <w:rsid w:val="00B926EB"/>
    <w:rsid w:val="00B9501D"/>
    <w:rsid w:val="00B978B2"/>
    <w:rsid w:val="00BA087B"/>
    <w:rsid w:val="00BA1364"/>
    <w:rsid w:val="00BA3382"/>
    <w:rsid w:val="00BA574D"/>
    <w:rsid w:val="00BA6A09"/>
    <w:rsid w:val="00BA73C1"/>
    <w:rsid w:val="00BB1606"/>
    <w:rsid w:val="00BB17B7"/>
    <w:rsid w:val="00BB5DEA"/>
    <w:rsid w:val="00BC0B74"/>
    <w:rsid w:val="00BC43D6"/>
    <w:rsid w:val="00BD0640"/>
    <w:rsid w:val="00BD271C"/>
    <w:rsid w:val="00BD4428"/>
    <w:rsid w:val="00BE1015"/>
    <w:rsid w:val="00BE1746"/>
    <w:rsid w:val="00BE327C"/>
    <w:rsid w:val="00BE53F3"/>
    <w:rsid w:val="00BF25DF"/>
    <w:rsid w:val="00BF393C"/>
    <w:rsid w:val="00BF3D57"/>
    <w:rsid w:val="00C01028"/>
    <w:rsid w:val="00C0124C"/>
    <w:rsid w:val="00C01E74"/>
    <w:rsid w:val="00C0363C"/>
    <w:rsid w:val="00C03651"/>
    <w:rsid w:val="00C14077"/>
    <w:rsid w:val="00C1707C"/>
    <w:rsid w:val="00C248C2"/>
    <w:rsid w:val="00C30615"/>
    <w:rsid w:val="00C37499"/>
    <w:rsid w:val="00C41F36"/>
    <w:rsid w:val="00C514E9"/>
    <w:rsid w:val="00C53AF8"/>
    <w:rsid w:val="00C54E0B"/>
    <w:rsid w:val="00C56890"/>
    <w:rsid w:val="00C64958"/>
    <w:rsid w:val="00C70D61"/>
    <w:rsid w:val="00C73179"/>
    <w:rsid w:val="00C73C5F"/>
    <w:rsid w:val="00C73EC6"/>
    <w:rsid w:val="00C777E5"/>
    <w:rsid w:val="00C82193"/>
    <w:rsid w:val="00C8272E"/>
    <w:rsid w:val="00C842D3"/>
    <w:rsid w:val="00C8462E"/>
    <w:rsid w:val="00C846E4"/>
    <w:rsid w:val="00C875B5"/>
    <w:rsid w:val="00C87DC4"/>
    <w:rsid w:val="00C90EB1"/>
    <w:rsid w:val="00C93D58"/>
    <w:rsid w:val="00C949E0"/>
    <w:rsid w:val="00CA5A9D"/>
    <w:rsid w:val="00CA6BC7"/>
    <w:rsid w:val="00CB00F2"/>
    <w:rsid w:val="00CB112E"/>
    <w:rsid w:val="00CB11B8"/>
    <w:rsid w:val="00CB2397"/>
    <w:rsid w:val="00CB2F2D"/>
    <w:rsid w:val="00CB3166"/>
    <w:rsid w:val="00CB4040"/>
    <w:rsid w:val="00CB4EFA"/>
    <w:rsid w:val="00CB5671"/>
    <w:rsid w:val="00CC035F"/>
    <w:rsid w:val="00CC6D60"/>
    <w:rsid w:val="00CD54E8"/>
    <w:rsid w:val="00CD6E37"/>
    <w:rsid w:val="00CE298B"/>
    <w:rsid w:val="00CE4F8F"/>
    <w:rsid w:val="00CE651F"/>
    <w:rsid w:val="00CE68D0"/>
    <w:rsid w:val="00CF68D5"/>
    <w:rsid w:val="00D003FD"/>
    <w:rsid w:val="00D075E0"/>
    <w:rsid w:val="00D1106C"/>
    <w:rsid w:val="00D12DA8"/>
    <w:rsid w:val="00D15903"/>
    <w:rsid w:val="00D15DD9"/>
    <w:rsid w:val="00D1680E"/>
    <w:rsid w:val="00D17AEC"/>
    <w:rsid w:val="00D21973"/>
    <w:rsid w:val="00D2417C"/>
    <w:rsid w:val="00D26261"/>
    <w:rsid w:val="00D27337"/>
    <w:rsid w:val="00D27775"/>
    <w:rsid w:val="00D33B81"/>
    <w:rsid w:val="00D34412"/>
    <w:rsid w:val="00D358E8"/>
    <w:rsid w:val="00D37000"/>
    <w:rsid w:val="00D4177C"/>
    <w:rsid w:val="00D43195"/>
    <w:rsid w:val="00D4500A"/>
    <w:rsid w:val="00D4524B"/>
    <w:rsid w:val="00D550BD"/>
    <w:rsid w:val="00D60F89"/>
    <w:rsid w:val="00D61D50"/>
    <w:rsid w:val="00D63080"/>
    <w:rsid w:val="00D63101"/>
    <w:rsid w:val="00D641E3"/>
    <w:rsid w:val="00D6490E"/>
    <w:rsid w:val="00D66215"/>
    <w:rsid w:val="00D816D7"/>
    <w:rsid w:val="00D831EF"/>
    <w:rsid w:val="00D83255"/>
    <w:rsid w:val="00D87847"/>
    <w:rsid w:val="00D87CBB"/>
    <w:rsid w:val="00D87E06"/>
    <w:rsid w:val="00D90E0F"/>
    <w:rsid w:val="00D92C30"/>
    <w:rsid w:val="00D9319C"/>
    <w:rsid w:val="00D94725"/>
    <w:rsid w:val="00D970F1"/>
    <w:rsid w:val="00DA1244"/>
    <w:rsid w:val="00DA20B4"/>
    <w:rsid w:val="00DA2B64"/>
    <w:rsid w:val="00DA6095"/>
    <w:rsid w:val="00DB22AC"/>
    <w:rsid w:val="00DB3598"/>
    <w:rsid w:val="00DB45C3"/>
    <w:rsid w:val="00DB5436"/>
    <w:rsid w:val="00DB6AB7"/>
    <w:rsid w:val="00DB6B55"/>
    <w:rsid w:val="00DB727C"/>
    <w:rsid w:val="00DB7EDD"/>
    <w:rsid w:val="00DD2FE9"/>
    <w:rsid w:val="00DD4116"/>
    <w:rsid w:val="00DD6CD9"/>
    <w:rsid w:val="00DD7718"/>
    <w:rsid w:val="00DE2DAA"/>
    <w:rsid w:val="00DE5D64"/>
    <w:rsid w:val="00DF066A"/>
    <w:rsid w:val="00DF2C0F"/>
    <w:rsid w:val="00DF421A"/>
    <w:rsid w:val="00DF5C4B"/>
    <w:rsid w:val="00E000DF"/>
    <w:rsid w:val="00E04F0E"/>
    <w:rsid w:val="00E10A8F"/>
    <w:rsid w:val="00E1158D"/>
    <w:rsid w:val="00E17C5C"/>
    <w:rsid w:val="00E20571"/>
    <w:rsid w:val="00E20DDD"/>
    <w:rsid w:val="00E21115"/>
    <w:rsid w:val="00E2458A"/>
    <w:rsid w:val="00E27489"/>
    <w:rsid w:val="00E32BCA"/>
    <w:rsid w:val="00E34F4E"/>
    <w:rsid w:val="00E353A7"/>
    <w:rsid w:val="00E358CC"/>
    <w:rsid w:val="00E36090"/>
    <w:rsid w:val="00E478E0"/>
    <w:rsid w:val="00E5409D"/>
    <w:rsid w:val="00E55D8D"/>
    <w:rsid w:val="00E66B1B"/>
    <w:rsid w:val="00E70EA8"/>
    <w:rsid w:val="00E8133D"/>
    <w:rsid w:val="00E81F43"/>
    <w:rsid w:val="00E82A80"/>
    <w:rsid w:val="00E83D40"/>
    <w:rsid w:val="00E90383"/>
    <w:rsid w:val="00E914A5"/>
    <w:rsid w:val="00E948B3"/>
    <w:rsid w:val="00E95597"/>
    <w:rsid w:val="00E973B8"/>
    <w:rsid w:val="00EA07B6"/>
    <w:rsid w:val="00EA5E42"/>
    <w:rsid w:val="00EB069E"/>
    <w:rsid w:val="00EB1628"/>
    <w:rsid w:val="00EB2AC9"/>
    <w:rsid w:val="00EB37A0"/>
    <w:rsid w:val="00EB40EA"/>
    <w:rsid w:val="00EB489E"/>
    <w:rsid w:val="00EB4EF8"/>
    <w:rsid w:val="00EB74D7"/>
    <w:rsid w:val="00EC1C0B"/>
    <w:rsid w:val="00EC21E8"/>
    <w:rsid w:val="00EC2E61"/>
    <w:rsid w:val="00EC382A"/>
    <w:rsid w:val="00EC5F15"/>
    <w:rsid w:val="00ED5C3A"/>
    <w:rsid w:val="00EE155B"/>
    <w:rsid w:val="00EE2D52"/>
    <w:rsid w:val="00EF3423"/>
    <w:rsid w:val="00EF3925"/>
    <w:rsid w:val="00EF4BB8"/>
    <w:rsid w:val="00F00E80"/>
    <w:rsid w:val="00F1151A"/>
    <w:rsid w:val="00F137EF"/>
    <w:rsid w:val="00F14ECB"/>
    <w:rsid w:val="00F1716B"/>
    <w:rsid w:val="00F20164"/>
    <w:rsid w:val="00F21001"/>
    <w:rsid w:val="00F237C5"/>
    <w:rsid w:val="00F23F4B"/>
    <w:rsid w:val="00F31B18"/>
    <w:rsid w:val="00F32029"/>
    <w:rsid w:val="00F32F1C"/>
    <w:rsid w:val="00F3398F"/>
    <w:rsid w:val="00F34D35"/>
    <w:rsid w:val="00F4273D"/>
    <w:rsid w:val="00F42B7E"/>
    <w:rsid w:val="00F43188"/>
    <w:rsid w:val="00F469FD"/>
    <w:rsid w:val="00F47C55"/>
    <w:rsid w:val="00F51B0A"/>
    <w:rsid w:val="00F51E33"/>
    <w:rsid w:val="00F55E94"/>
    <w:rsid w:val="00F5732C"/>
    <w:rsid w:val="00F70F27"/>
    <w:rsid w:val="00F7269D"/>
    <w:rsid w:val="00F73685"/>
    <w:rsid w:val="00F7382B"/>
    <w:rsid w:val="00F777FB"/>
    <w:rsid w:val="00F77D79"/>
    <w:rsid w:val="00F8102C"/>
    <w:rsid w:val="00F813B9"/>
    <w:rsid w:val="00F82782"/>
    <w:rsid w:val="00F839F4"/>
    <w:rsid w:val="00F85325"/>
    <w:rsid w:val="00F91260"/>
    <w:rsid w:val="00F92D51"/>
    <w:rsid w:val="00F93093"/>
    <w:rsid w:val="00F95316"/>
    <w:rsid w:val="00F963D4"/>
    <w:rsid w:val="00FA3CB8"/>
    <w:rsid w:val="00FA4EBE"/>
    <w:rsid w:val="00FA6AFA"/>
    <w:rsid w:val="00FB261A"/>
    <w:rsid w:val="00FB5ACF"/>
    <w:rsid w:val="00FC3155"/>
    <w:rsid w:val="00FC6F3C"/>
    <w:rsid w:val="00FC7C1A"/>
    <w:rsid w:val="00FD30BD"/>
    <w:rsid w:val="00FD45DF"/>
    <w:rsid w:val="00FD4872"/>
    <w:rsid w:val="00FD4FE9"/>
    <w:rsid w:val="00FD67F1"/>
    <w:rsid w:val="00FE0C66"/>
    <w:rsid w:val="00FE231A"/>
    <w:rsid w:val="00FF50F8"/>
    <w:rsid w:val="00FF6573"/>
  </w:rsids>
  <m:mathPr>
    <m:mathFont m:val="Cambria Math"/>
    <m:brkBin m:val="before"/>
    <m:brkBinSub m:val="--"/>
    <m:smallFrac/>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D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35"/>
  </w:style>
  <w:style w:type="paragraph" w:styleId="Footer">
    <w:name w:val="footer"/>
    <w:basedOn w:val="Normal"/>
    <w:link w:val="FooterChar"/>
    <w:uiPriority w:val="99"/>
    <w:unhideWhenUsed/>
    <w:rsid w:val="00A5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35"/>
  </w:style>
  <w:style w:type="paragraph" w:styleId="ListParagraph">
    <w:name w:val="List Paragraph"/>
    <w:basedOn w:val="Normal"/>
    <w:link w:val="ListParagraphChar"/>
    <w:uiPriority w:val="34"/>
    <w:qFormat/>
    <w:rsid w:val="008E658B"/>
    <w:pPr>
      <w:ind w:left="720"/>
      <w:contextualSpacing/>
    </w:pPr>
  </w:style>
  <w:style w:type="character" w:customStyle="1" w:styleId="ListParagraphChar">
    <w:name w:val="List Paragraph Char"/>
    <w:basedOn w:val="DefaultParagraphFont"/>
    <w:link w:val="ListParagraph"/>
    <w:uiPriority w:val="34"/>
    <w:rsid w:val="008E658B"/>
  </w:style>
  <w:style w:type="table" w:styleId="TableGrid">
    <w:name w:val="Table Grid"/>
    <w:basedOn w:val="TableNormal"/>
    <w:uiPriority w:val="59"/>
    <w:rsid w:val="00564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35"/>
    <w:rPr>
      <w:rFonts w:ascii="Tahoma" w:hAnsi="Tahoma" w:cs="Tahoma"/>
      <w:sz w:val="16"/>
      <w:szCs w:val="16"/>
    </w:rPr>
  </w:style>
  <w:style w:type="character" w:styleId="CommentReference">
    <w:name w:val="annotation reference"/>
    <w:basedOn w:val="DefaultParagraphFont"/>
    <w:uiPriority w:val="99"/>
    <w:semiHidden/>
    <w:unhideWhenUsed/>
    <w:rsid w:val="00752EA7"/>
    <w:rPr>
      <w:sz w:val="16"/>
      <w:szCs w:val="16"/>
    </w:rPr>
  </w:style>
  <w:style w:type="paragraph" w:styleId="CommentText">
    <w:name w:val="annotation text"/>
    <w:basedOn w:val="Normal"/>
    <w:link w:val="CommentTextChar"/>
    <w:uiPriority w:val="99"/>
    <w:semiHidden/>
    <w:unhideWhenUsed/>
    <w:rsid w:val="00752EA7"/>
    <w:pPr>
      <w:spacing w:line="240" w:lineRule="auto"/>
    </w:pPr>
    <w:rPr>
      <w:sz w:val="20"/>
      <w:szCs w:val="20"/>
    </w:rPr>
  </w:style>
  <w:style w:type="character" w:customStyle="1" w:styleId="CommentTextChar">
    <w:name w:val="Comment Text Char"/>
    <w:basedOn w:val="DefaultParagraphFont"/>
    <w:link w:val="CommentText"/>
    <w:uiPriority w:val="99"/>
    <w:semiHidden/>
    <w:rsid w:val="00752EA7"/>
    <w:rPr>
      <w:sz w:val="20"/>
      <w:szCs w:val="20"/>
    </w:rPr>
  </w:style>
  <w:style w:type="paragraph" w:styleId="CommentSubject">
    <w:name w:val="annotation subject"/>
    <w:basedOn w:val="CommentText"/>
    <w:next w:val="CommentText"/>
    <w:link w:val="CommentSubjectChar"/>
    <w:uiPriority w:val="99"/>
    <w:semiHidden/>
    <w:unhideWhenUsed/>
    <w:rsid w:val="00752EA7"/>
    <w:rPr>
      <w:b/>
      <w:bCs/>
    </w:rPr>
  </w:style>
  <w:style w:type="character" w:customStyle="1" w:styleId="CommentSubjectChar">
    <w:name w:val="Comment Subject Char"/>
    <w:basedOn w:val="CommentTextChar"/>
    <w:link w:val="CommentSubject"/>
    <w:uiPriority w:val="99"/>
    <w:semiHidden/>
    <w:rsid w:val="00752EA7"/>
    <w:rPr>
      <w:b/>
      <w:bCs/>
      <w:sz w:val="20"/>
      <w:szCs w:val="20"/>
    </w:rPr>
  </w:style>
  <w:style w:type="paragraph" w:styleId="FootnoteText">
    <w:name w:val="footnote text"/>
    <w:basedOn w:val="Normal"/>
    <w:link w:val="FootnoteTextChar"/>
    <w:uiPriority w:val="99"/>
    <w:unhideWhenUsed/>
    <w:rsid w:val="00104891"/>
    <w:pPr>
      <w:spacing w:after="0" w:line="240" w:lineRule="auto"/>
    </w:pPr>
    <w:rPr>
      <w:sz w:val="20"/>
      <w:szCs w:val="20"/>
    </w:rPr>
  </w:style>
  <w:style w:type="character" w:customStyle="1" w:styleId="FootnoteTextChar">
    <w:name w:val="Footnote Text Char"/>
    <w:basedOn w:val="DefaultParagraphFont"/>
    <w:link w:val="FootnoteText"/>
    <w:uiPriority w:val="99"/>
    <w:rsid w:val="00104891"/>
    <w:rPr>
      <w:sz w:val="20"/>
      <w:szCs w:val="20"/>
    </w:rPr>
  </w:style>
  <w:style w:type="character" w:styleId="FootnoteReference">
    <w:name w:val="footnote reference"/>
    <w:basedOn w:val="DefaultParagraphFont"/>
    <w:uiPriority w:val="99"/>
    <w:semiHidden/>
    <w:unhideWhenUsed/>
    <w:rsid w:val="00104891"/>
    <w:rPr>
      <w:vertAlign w:val="superscript"/>
    </w:rPr>
  </w:style>
  <w:style w:type="character" w:customStyle="1" w:styleId="hps">
    <w:name w:val="hps"/>
    <w:basedOn w:val="DefaultParagraphFont"/>
    <w:rsid w:val="00104891"/>
  </w:style>
  <w:style w:type="paragraph" w:styleId="TOC4">
    <w:name w:val="toc 4"/>
    <w:basedOn w:val="Normal"/>
    <w:next w:val="Normal"/>
    <w:autoRedefine/>
    <w:semiHidden/>
    <w:rsid w:val="00C8272E"/>
    <w:pPr>
      <w:spacing w:after="0" w:line="240" w:lineRule="auto"/>
      <w:ind w:left="720"/>
    </w:pPr>
    <w:rPr>
      <w:rFonts w:ascii="Times New Roman" w:eastAsia="Times New Roman" w:hAnsi="Times New Roman" w:cs="Times New Roman"/>
      <w:sz w:val="24"/>
      <w:szCs w:val="24"/>
    </w:rPr>
  </w:style>
  <w:style w:type="paragraph" w:customStyle="1" w:styleId="Heading1a">
    <w:name w:val="Heading 1a"/>
    <w:basedOn w:val="Normal"/>
    <w:next w:val="Normal"/>
    <w:rsid w:val="00C8272E"/>
    <w:pPr>
      <w:keepNext/>
      <w:keepLines/>
      <w:numPr>
        <w:numId w:val="11"/>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C8272E"/>
    <w:pPr>
      <w:numPr>
        <w:ilvl w:val="1"/>
        <w:numId w:val="11"/>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C8272E"/>
    <w:pPr>
      <w:numPr>
        <w:ilvl w:val="2"/>
        <w:numId w:val="11"/>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C8272E"/>
    <w:pPr>
      <w:numPr>
        <w:ilvl w:val="3"/>
        <w:numId w:val="11"/>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C8272E"/>
    <w:pPr>
      <w:numPr>
        <w:ilvl w:val="4"/>
        <w:numId w:val="11"/>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C8272E"/>
    <w:pPr>
      <w:numPr>
        <w:ilvl w:val="5"/>
        <w:numId w:val="11"/>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Default">
    <w:name w:val="Default"/>
    <w:rsid w:val="000757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link w:val="NoSpacingChar"/>
    <w:uiPriority w:val="1"/>
    <w:qFormat/>
    <w:rsid w:val="00733794"/>
    <w:pPr>
      <w:spacing w:after="0" w:line="240" w:lineRule="auto"/>
    </w:pPr>
    <w:rPr>
      <w:rFonts w:ascii="Calibri" w:eastAsia="Calibri" w:hAnsi="Calibri" w:cs="Times New Roman"/>
      <w:lang w:val="en-PH"/>
    </w:rPr>
  </w:style>
  <w:style w:type="character" w:customStyle="1" w:styleId="NoSpacingChar">
    <w:name w:val="No Spacing Char"/>
    <w:link w:val="NoSpacing1"/>
    <w:uiPriority w:val="1"/>
    <w:rsid w:val="00733794"/>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5160-AF46-CE44-9739-65234427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1291</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Jourvin</cp:lastModifiedBy>
  <cp:revision>7</cp:revision>
  <cp:lastPrinted>2013-11-20T02:17:00Z</cp:lastPrinted>
  <dcterms:created xsi:type="dcterms:W3CDTF">2018-11-28T06:51:00Z</dcterms:created>
  <dcterms:modified xsi:type="dcterms:W3CDTF">2018-12-10T21:38:00Z</dcterms:modified>
</cp:coreProperties>
</file>